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00" w:rsidRPr="00C4299A" w:rsidRDefault="00A62F00" w:rsidP="00A62F00">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A62F00" w:rsidRPr="00C4299A" w:rsidRDefault="00A62F00" w:rsidP="00A62F00">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7088891D" wp14:editId="41011964">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2F00" w:rsidRDefault="00A62F00" w:rsidP="00A62F00">
      <w:pPr>
        <w:spacing w:after="160" w:line="254" w:lineRule="auto"/>
        <w:jc w:val="center"/>
        <w:rPr>
          <w:rFonts w:ascii="Century Gothic" w:hAnsi="Century Gothic"/>
          <w:b/>
          <w:color w:val="244061"/>
          <w:sz w:val="28"/>
          <w:szCs w:val="36"/>
        </w:rPr>
      </w:pPr>
    </w:p>
    <w:p w:rsidR="00A62F00" w:rsidRDefault="00A62F00" w:rsidP="00A62F00">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6237F4E8" wp14:editId="17BB517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E56B4D" w:rsidRDefault="00E56B4D" w:rsidP="00A62F00">
                            <w:pPr>
                              <w:jc w:val="center"/>
                              <w:rPr>
                                <w:b/>
                                <w:sz w:val="8"/>
                                <w:szCs w:val="36"/>
                              </w:rPr>
                            </w:pPr>
                          </w:p>
                          <w:p w:rsidR="00E56B4D" w:rsidRPr="00333130" w:rsidRDefault="00E56B4D" w:rsidP="00333130">
                            <w:pPr>
                              <w:jc w:val="center"/>
                              <w:rPr>
                                <w:rFonts w:ascii="Century Gothic" w:hAnsi="Century Gothic"/>
                                <w:b/>
                                <w:color w:val="244061"/>
                                <w:sz w:val="32"/>
                                <w:szCs w:val="32"/>
                              </w:rPr>
                            </w:pPr>
                            <w:r w:rsidRPr="00333130">
                              <w:rPr>
                                <w:rFonts w:ascii="Century Gothic" w:hAnsi="Century Gothic"/>
                                <w:b/>
                                <w:color w:val="244061"/>
                                <w:sz w:val="32"/>
                                <w:szCs w:val="32"/>
                              </w:rPr>
                              <w:t>DOCUMENTO BASE DE CONTRATACIÓN</w:t>
                            </w:r>
                          </w:p>
                          <w:p w:rsidR="00E56B4D" w:rsidRPr="00333130" w:rsidRDefault="00E56B4D" w:rsidP="00333130">
                            <w:pPr>
                              <w:jc w:val="center"/>
                              <w:rPr>
                                <w:rFonts w:ascii="Century Gothic" w:hAnsi="Century Gothic"/>
                                <w:b/>
                                <w:color w:val="244061"/>
                                <w:sz w:val="32"/>
                                <w:szCs w:val="32"/>
                              </w:rPr>
                            </w:pPr>
                            <w:r w:rsidRPr="00333130">
                              <w:rPr>
                                <w:rFonts w:ascii="Century Gothic" w:hAnsi="Century Gothic"/>
                                <w:b/>
                                <w:color w:val="244061"/>
                                <w:sz w:val="32"/>
                                <w:szCs w:val="32"/>
                              </w:rPr>
                              <w:t>DE SERVICIOS DE CONSULTORÍA INDIVIDUAL</w:t>
                            </w:r>
                          </w:p>
                          <w:p w:rsidR="00E56B4D" w:rsidRPr="00732CF9" w:rsidRDefault="00E56B4D" w:rsidP="00A62F00">
                            <w:pPr>
                              <w:jc w:val="center"/>
                              <w:rPr>
                                <w:rFonts w:ascii="Tahoma" w:hAnsi="Tahoma" w:cs="Tahoma"/>
                                <w:b/>
                                <w:color w:val="244061"/>
                                <w:sz w:val="20"/>
                                <w:szCs w:val="36"/>
                              </w:rPr>
                            </w:pPr>
                          </w:p>
                          <w:p w:rsidR="00E56B4D" w:rsidRPr="009E5B5F" w:rsidRDefault="00E56B4D" w:rsidP="00A62F0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E56B4D" w:rsidRPr="00732CF9" w:rsidRDefault="00E56B4D" w:rsidP="00A62F00">
                            <w:pPr>
                              <w:jc w:val="center"/>
                              <w:rPr>
                                <w:rFonts w:ascii="Arial" w:hAnsi="Arial" w:cs="Arial"/>
                                <w:b/>
                                <w:bCs/>
                                <w:color w:val="000000"/>
                                <w:sz w:val="22"/>
                                <w:szCs w:val="12"/>
                              </w:rPr>
                            </w:pPr>
                          </w:p>
                          <w:p w:rsidR="00E56B4D" w:rsidRDefault="00E56B4D" w:rsidP="00A62F00">
                            <w:pPr>
                              <w:jc w:val="center"/>
                              <w:rPr>
                                <w:rFonts w:ascii="Tahoma" w:hAnsi="Tahoma" w:cs="Tahoma"/>
                                <w:b/>
                                <w:bCs/>
                                <w:color w:val="000000"/>
                                <w:sz w:val="28"/>
                                <w:szCs w:val="28"/>
                              </w:rPr>
                            </w:pPr>
                            <w:r w:rsidRPr="004A04EF">
                              <w:rPr>
                                <w:rFonts w:ascii="Tahoma" w:hAnsi="Tahoma" w:cs="Tahoma"/>
                                <w:b/>
                                <w:bCs/>
                                <w:color w:val="000000"/>
                                <w:sz w:val="28"/>
                                <w:szCs w:val="28"/>
                              </w:rPr>
                              <w:t>CONSULTORIA INDIVIDUAL DE LINEA “PROFESIONAL II – DEPARTAMENTO DE DESARROLLO Y CONTROL DE CALIDAD - DNIT” - GESTION 2025</w:t>
                            </w:r>
                          </w:p>
                          <w:p w:rsidR="00E56B4D" w:rsidRPr="004A04EF" w:rsidRDefault="00E56B4D" w:rsidP="00A62F00">
                            <w:pPr>
                              <w:jc w:val="center"/>
                              <w:rPr>
                                <w:b/>
                                <w:sz w:val="28"/>
                                <w:szCs w:val="28"/>
                                <w:lang w:val="es-BO"/>
                              </w:rPr>
                            </w:pPr>
                          </w:p>
                          <w:p w:rsidR="00E56B4D" w:rsidRPr="005F46B9" w:rsidRDefault="00E56B4D" w:rsidP="00A62F00">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8</w:t>
                            </w:r>
                            <w:r w:rsidRPr="005F46B9">
                              <w:rPr>
                                <w:rFonts w:ascii="Tahoma" w:hAnsi="Tahoma" w:cs="Tahoma"/>
                                <w:b/>
                                <w:sz w:val="24"/>
                                <w:szCs w:val="24"/>
                              </w:rPr>
                              <w:t>/2025</w:t>
                            </w:r>
                          </w:p>
                          <w:p w:rsidR="00E56B4D" w:rsidRPr="005F46B9" w:rsidRDefault="00E56B4D" w:rsidP="00A62F00">
                            <w:pPr>
                              <w:jc w:val="center"/>
                              <w:rPr>
                                <w:rFonts w:ascii="Tahoma" w:hAnsi="Tahoma" w:cs="Tahoma"/>
                                <w:b/>
                                <w:sz w:val="24"/>
                                <w:szCs w:val="24"/>
                                <w:highlight w:val="yellow"/>
                              </w:rPr>
                            </w:pPr>
                            <w:r w:rsidRPr="005F46B9">
                              <w:rPr>
                                <w:rFonts w:ascii="Tahoma" w:hAnsi="Tahoma" w:cs="Tahoma"/>
                                <w:b/>
                                <w:sz w:val="24"/>
                                <w:szCs w:val="24"/>
                              </w:rPr>
                              <w:t xml:space="preserve">N° DE CUCE: </w:t>
                            </w:r>
                            <w:r>
                              <w:rPr>
                                <w:rFonts w:ascii="Tahoma" w:hAnsi="Tahoma" w:cs="Tahoma"/>
                                <w:b/>
                                <w:sz w:val="24"/>
                                <w:szCs w:val="24"/>
                              </w:rPr>
                              <w:t>25-0309-00-</w:t>
                            </w:r>
                            <w:r w:rsidRPr="00E9267B">
                              <w:t xml:space="preserve"> </w:t>
                            </w:r>
                            <w:r w:rsidRPr="00E9267B">
                              <w:rPr>
                                <w:rFonts w:ascii="Tahoma" w:hAnsi="Tahoma" w:cs="Tahoma"/>
                                <w:b/>
                                <w:sz w:val="24"/>
                                <w:szCs w:val="24"/>
                              </w:rPr>
                              <w:t>1515785</w:t>
                            </w:r>
                            <w:r w:rsidRPr="005239C0">
                              <w:rPr>
                                <w:rFonts w:ascii="Tahoma" w:hAnsi="Tahoma" w:cs="Tahoma"/>
                                <w:b/>
                                <w:sz w:val="24"/>
                                <w:szCs w:val="24"/>
                              </w:rPr>
                              <w:t>-1-</w:t>
                            </w:r>
                            <w:r>
                              <w:rPr>
                                <w:rFonts w:ascii="Tahoma" w:hAnsi="Tahoma" w:cs="Tahoma"/>
                                <w:b/>
                                <w:sz w:val="24"/>
                                <w:szCs w:val="24"/>
                              </w:rPr>
                              <w:t>2</w:t>
                            </w:r>
                          </w:p>
                          <w:p w:rsidR="00E56B4D" w:rsidRPr="005F46B9" w:rsidRDefault="00E56B4D" w:rsidP="00A62F00">
                            <w:pPr>
                              <w:jc w:val="center"/>
                              <w:rPr>
                                <w:rFonts w:ascii="Tahoma" w:hAnsi="Tahoma" w:cs="Tahoma"/>
                                <w:b/>
                                <w:sz w:val="24"/>
                                <w:szCs w:val="24"/>
                                <w:highlight w:val="yellow"/>
                              </w:rPr>
                            </w:pPr>
                          </w:p>
                          <w:p w:rsidR="00E56B4D" w:rsidRPr="005F46B9" w:rsidRDefault="00E56B4D" w:rsidP="00A62F00">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sidR="00E1730A">
                              <w:rPr>
                                <w:rFonts w:ascii="Tahoma" w:hAnsi="Tahoma" w:cs="Tahoma"/>
                                <w:b/>
                                <w:sz w:val="24"/>
                                <w:szCs w:val="24"/>
                              </w:rPr>
                              <w:t>SEGUNDA</w:t>
                            </w:r>
                            <w:r w:rsidRPr="005F46B9">
                              <w:rPr>
                                <w:rFonts w:ascii="Tahoma" w:hAnsi="Tahoma" w:cs="Tahoma"/>
                                <w:b/>
                                <w:sz w:val="24"/>
                                <w:szCs w:val="24"/>
                              </w:rPr>
                              <w:t xml:space="preserve"> PUBLICACION</w:t>
                            </w:r>
                          </w:p>
                          <w:p w:rsidR="00E56B4D" w:rsidRPr="00FC069B" w:rsidRDefault="00E56B4D" w:rsidP="00A62F00">
                            <w:pPr>
                              <w:jc w:val="center"/>
                              <w:rPr>
                                <w:b/>
                                <w:sz w:val="24"/>
                              </w:rPr>
                            </w:pPr>
                            <w:r>
                              <w:rPr>
                                <w:b/>
                                <w:sz w:val="24"/>
                              </w:rPr>
                              <w:t>La Paz, Febrero de 2025</w:t>
                            </w:r>
                          </w:p>
                          <w:p w:rsidR="00E56B4D" w:rsidRPr="00ED371B" w:rsidRDefault="00E56B4D" w:rsidP="00A62F00">
                            <w:pPr>
                              <w:rPr>
                                <w:sz w:val="28"/>
                              </w:rPr>
                            </w:pPr>
                          </w:p>
                          <w:p w:rsidR="00E56B4D" w:rsidRDefault="00E56B4D" w:rsidP="00A62F00"/>
                          <w:p w:rsidR="00E56B4D" w:rsidRDefault="00E56B4D" w:rsidP="00A62F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37F4E8"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E56B4D" w:rsidRDefault="00E56B4D" w:rsidP="00A62F00">
                      <w:pPr>
                        <w:jc w:val="center"/>
                        <w:rPr>
                          <w:b/>
                          <w:sz w:val="8"/>
                          <w:szCs w:val="36"/>
                        </w:rPr>
                      </w:pPr>
                    </w:p>
                    <w:p w:rsidR="00E56B4D" w:rsidRPr="00333130" w:rsidRDefault="00E56B4D" w:rsidP="00333130">
                      <w:pPr>
                        <w:jc w:val="center"/>
                        <w:rPr>
                          <w:rFonts w:ascii="Century Gothic" w:hAnsi="Century Gothic"/>
                          <w:b/>
                          <w:color w:val="244061"/>
                          <w:sz w:val="32"/>
                          <w:szCs w:val="32"/>
                        </w:rPr>
                      </w:pPr>
                      <w:r w:rsidRPr="00333130">
                        <w:rPr>
                          <w:rFonts w:ascii="Century Gothic" w:hAnsi="Century Gothic"/>
                          <w:b/>
                          <w:color w:val="244061"/>
                          <w:sz w:val="32"/>
                          <w:szCs w:val="32"/>
                        </w:rPr>
                        <w:t>DOCUMENTO BASE DE CONTRATACIÓN</w:t>
                      </w:r>
                    </w:p>
                    <w:p w:rsidR="00E56B4D" w:rsidRPr="00333130" w:rsidRDefault="00E56B4D" w:rsidP="00333130">
                      <w:pPr>
                        <w:jc w:val="center"/>
                        <w:rPr>
                          <w:rFonts w:ascii="Century Gothic" w:hAnsi="Century Gothic"/>
                          <w:b/>
                          <w:color w:val="244061"/>
                          <w:sz w:val="32"/>
                          <w:szCs w:val="32"/>
                        </w:rPr>
                      </w:pPr>
                      <w:r w:rsidRPr="00333130">
                        <w:rPr>
                          <w:rFonts w:ascii="Century Gothic" w:hAnsi="Century Gothic"/>
                          <w:b/>
                          <w:color w:val="244061"/>
                          <w:sz w:val="32"/>
                          <w:szCs w:val="32"/>
                        </w:rPr>
                        <w:t>DE SERVICIOS DE CONSULTORÍA INDIVIDUAL</w:t>
                      </w:r>
                    </w:p>
                    <w:p w:rsidR="00E56B4D" w:rsidRPr="00732CF9" w:rsidRDefault="00E56B4D" w:rsidP="00A62F00">
                      <w:pPr>
                        <w:jc w:val="center"/>
                        <w:rPr>
                          <w:rFonts w:ascii="Tahoma" w:hAnsi="Tahoma" w:cs="Tahoma"/>
                          <w:b/>
                          <w:color w:val="244061"/>
                          <w:sz w:val="20"/>
                          <w:szCs w:val="36"/>
                        </w:rPr>
                      </w:pPr>
                    </w:p>
                    <w:p w:rsidR="00E56B4D" w:rsidRPr="009E5B5F" w:rsidRDefault="00E56B4D" w:rsidP="00A62F0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E56B4D" w:rsidRPr="00732CF9" w:rsidRDefault="00E56B4D" w:rsidP="00A62F00">
                      <w:pPr>
                        <w:jc w:val="center"/>
                        <w:rPr>
                          <w:rFonts w:ascii="Arial" w:hAnsi="Arial" w:cs="Arial"/>
                          <w:b/>
                          <w:bCs/>
                          <w:color w:val="000000"/>
                          <w:sz w:val="22"/>
                          <w:szCs w:val="12"/>
                        </w:rPr>
                      </w:pPr>
                    </w:p>
                    <w:p w:rsidR="00E56B4D" w:rsidRDefault="00E56B4D" w:rsidP="00A62F00">
                      <w:pPr>
                        <w:jc w:val="center"/>
                        <w:rPr>
                          <w:rFonts w:ascii="Tahoma" w:hAnsi="Tahoma" w:cs="Tahoma"/>
                          <w:b/>
                          <w:bCs/>
                          <w:color w:val="000000"/>
                          <w:sz w:val="28"/>
                          <w:szCs w:val="28"/>
                        </w:rPr>
                      </w:pPr>
                      <w:r w:rsidRPr="004A04EF">
                        <w:rPr>
                          <w:rFonts w:ascii="Tahoma" w:hAnsi="Tahoma" w:cs="Tahoma"/>
                          <w:b/>
                          <w:bCs/>
                          <w:color w:val="000000"/>
                          <w:sz w:val="28"/>
                          <w:szCs w:val="28"/>
                        </w:rPr>
                        <w:t>CONSULTORIA INDIVIDUAL DE LINEA “PROFESIONAL II – DEPARTAMENTO DE DESARROLLO Y CONTROL DE CALIDAD - DNIT” - GESTION 2025</w:t>
                      </w:r>
                    </w:p>
                    <w:p w:rsidR="00E56B4D" w:rsidRPr="004A04EF" w:rsidRDefault="00E56B4D" w:rsidP="00A62F00">
                      <w:pPr>
                        <w:jc w:val="center"/>
                        <w:rPr>
                          <w:b/>
                          <w:sz w:val="28"/>
                          <w:szCs w:val="28"/>
                          <w:lang w:val="es-BO"/>
                        </w:rPr>
                      </w:pPr>
                    </w:p>
                    <w:p w:rsidR="00E56B4D" w:rsidRPr="005F46B9" w:rsidRDefault="00E56B4D" w:rsidP="00A62F00">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8</w:t>
                      </w:r>
                      <w:r w:rsidRPr="005F46B9">
                        <w:rPr>
                          <w:rFonts w:ascii="Tahoma" w:hAnsi="Tahoma" w:cs="Tahoma"/>
                          <w:b/>
                          <w:sz w:val="24"/>
                          <w:szCs w:val="24"/>
                        </w:rPr>
                        <w:t>/2025</w:t>
                      </w:r>
                    </w:p>
                    <w:p w:rsidR="00E56B4D" w:rsidRPr="005F46B9" w:rsidRDefault="00E56B4D" w:rsidP="00A62F00">
                      <w:pPr>
                        <w:jc w:val="center"/>
                        <w:rPr>
                          <w:rFonts w:ascii="Tahoma" w:hAnsi="Tahoma" w:cs="Tahoma"/>
                          <w:b/>
                          <w:sz w:val="24"/>
                          <w:szCs w:val="24"/>
                          <w:highlight w:val="yellow"/>
                        </w:rPr>
                      </w:pPr>
                      <w:r w:rsidRPr="005F46B9">
                        <w:rPr>
                          <w:rFonts w:ascii="Tahoma" w:hAnsi="Tahoma" w:cs="Tahoma"/>
                          <w:b/>
                          <w:sz w:val="24"/>
                          <w:szCs w:val="24"/>
                        </w:rPr>
                        <w:t xml:space="preserve">N° DE CUCE: </w:t>
                      </w:r>
                      <w:r>
                        <w:rPr>
                          <w:rFonts w:ascii="Tahoma" w:hAnsi="Tahoma" w:cs="Tahoma"/>
                          <w:b/>
                          <w:sz w:val="24"/>
                          <w:szCs w:val="24"/>
                        </w:rPr>
                        <w:t>25-0309-00-</w:t>
                      </w:r>
                      <w:r w:rsidRPr="00E9267B">
                        <w:t xml:space="preserve"> </w:t>
                      </w:r>
                      <w:r w:rsidRPr="00E9267B">
                        <w:rPr>
                          <w:rFonts w:ascii="Tahoma" w:hAnsi="Tahoma" w:cs="Tahoma"/>
                          <w:b/>
                          <w:sz w:val="24"/>
                          <w:szCs w:val="24"/>
                        </w:rPr>
                        <w:t>1515785</w:t>
                      </w:r>
                      <w:r w:rsidRPr="005239C0">
                        <w:rPr>
                          <w:rFonts w:ascii="Tahoma" w:hAnsi="Tahoma" w:cs="Tahoma"/>
                          <w:b/>
                          <w:sz w:val="24"/>
                          <w:szCs w:val="24"/>
                        </w:rPr>
                        <w:t>-1-</w:t>
                      </w:r>
                      <w:r>
                        <w:rPr>
                          <w:rFonts w:ascii="Tahoma" w:hAnsi="Tahoma" w:cs="Tahoma"/>
                          <w:b/>
                          <w:sz w:val="24"/>
                          <w:szCs w:val="24"/>
                        </w:rPr>
                        <w:t>2</w:t>
                      </w:r>
                    </w:p>
                    <w:p w:rsidR="00E56B4D" w:rsidRPr="005F46B9" w:rsidRDefault="00E56B4D" w:rsidP="00A62F00">
                      <w:pPr>
                        <w:jc w:val="center"/>
                        <w:rPr>
                          <w:rFonts w:ascii="Tahoma" w:hAnsi="Tahoma" w:cs="Tahoma"/>
                          <w:b/>
                          <w:sz w:val="24"/>
                          <w:szCs w:val="24"/>
                          <w:highlight w:val="yellow"/>
                        </w:rPr>
                      </w:pPr>
                    </w:p>
                    <w:p w:rsidR="00E56B4D" w:rsidRPr="005F46B9" w:rsidRDefault="00E56B4D" w:rsidP="00A62F00">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sidR="00E1730A">
                        <w:rPr>
                          <w:rFonts w:ascii="Tahoma" w:hAnsi="Tahoma" w:cs="Tahoma"/>
                          <w:b/>
                          <w:sz w:val="24"/>
                          <w:szCs w:val="24"/>
                        </w:rPr>
                        <w:t>SEGUNDA</w:t>
                      </w:r>
                      <w:r w:rsidRPr="005F46B9">
                        <w:rPr>
                          <w:rFonts w:ascii="Tahoma" w:hAnsi="Tahoma" w:cs="Tahoma"/>
                          <w:b/>
                          <w:sz w:val="24"/>
                          <w:szCs w:val="24"/>
                        </w:rPr>
                        <w:t xml:space="preserve"> PUBLICACION</w:t>
                      </w:r>
                    </w:p>
                    <w:p w:rsidR="00E56B4D" w:rsidRPr="00FC069B" w:rsidRDefault="00E56B4D" w:rsidP="00A62F00">
                      <w:pPr>
                        <w:jc w:val="center"/>
                        <w:rPr>
                          <w:b/>
                          <w:sz w:val="24"/>
                        </w:rPr>
                      </w:pPr>
                      <w:r>
                        <w:rPr>
                          <w:b/>
                          <w:sz w:val="24"/>
                        </w:rPr>
                        <w:t>La Paz, Febrero de 2025</w:t>
                      </w:r>
                    </w:p>
                    <w:p w:rsidR="00E56B4D" w:rsidRPr="00ED371B" w:rsidRDefault="00E56B4D" w:rsidP="00A62F00">
                      <w:pPr>
                        <w:rPr>
                          <w:sz w:val="28"/>
                        </w:rPr>
                      </w:pPr>
                    </w:p>
                    <w:p w:rsidR="00E56B4D" w:rsidRDefault="00E56B4D" w:rsidP="00A62F00"/>
                    <w:p w:rsidR="00E56B4D" w:rsidRDefault="00E56B4D" w:rsidP="00A62F00"/>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0831B66D" wp14:editId="763025CC">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3026F7C6" wp14:editId="61FC39B9">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6B4D" w:rsidRDefault="00E56B4D" w:rsidP="00A62F0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E56B4D" w:rsidRDefault="00E56B4D" w:rsidP="00A62F0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E56B4D" w:rsidRDefault="00E56B4D" w:rsidP="00A62F0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026F7C6"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E56B4D" w:rsidRDefault="00E56B4D" w:rsidP="00A62F0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E56B4D" w:rsidRDefault="00E56B4D" w:rsidP="00A62F0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E56B4D" w:rsidRDefault="00E56B4D" w:rsidP="00A62F00"/>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8C03D5">
          <w:rPr>
            <w:noProof/>
            <w:webHidden/>
          </w:rPr>
          <w:t>3</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8C03D5">
          <w:rPr>
            <w:noProof/>
            <w:webHidden/>
          </w:rPr>
          <w:t>3</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8C03D5">
          <w:rPr>
            <w:noProof/>
            <w:webHidden/>
          </w:rPr>
          <w:t>3</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8C03D5">
          <w:rPr>
            <w:noProof/>
            <w:webHidden/>
          </w:rPr>
          <w:t>3</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8C03D5">
          <w:rPr>
            <w:noProof/>
            <w:webHidden/>
          </w:rPr>
          <w:t>5</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8C03D5">
          <w:rPr>
            <w:noProof/>
            <w:webHidden/>
          </w:rPr>
          <w:t>5</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8C03D5">
          <w:rPr>
            <w:noProof/>
            <w:webHidden/>
          </w:rPr>
          <w:t>6</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8C03D5">
          <w:rPr>
            <w:noProof/>
            <w:webHidden/>
          </w:rPr>
          <w:t>6</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8C03D5">
          <w:rPr>
            <w:noProof/>
            <w:webHidden/>
          </w:rPr>
          <w:t>6</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8C03D5">
          <w:rPr>
            <w:noProof/>
            <w:webHidden/>
          </w:rPr>
          <w:t>7</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8C03D5">
          <w:rPr>
            <w:noProof/>
            <w:webHidden/>
          </w:rPr>
          <w:t>7</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8C03D5">
          <w:rPr>
            <w:noProof/>
            <w:webHidden/>
          </w:rPr>
          <w:t>8</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8C03D5">
          <w:rPr>
            <w:noProof/>
            <w:webHidden/>
          </w:rPr>
          <w:t>9</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8C03D5">
          <w:rPr>
            <w:noProof/>
            <w:webHidden/>
          </w:rPr>
          <w:t>10</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8C03D5">
          <w:rPr>
            <w:noProof/>
            <w:webHidden/>
          </w:rPr>
          <w:t>10</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8C03D5">
          <w:rPr>
            <w:noProof/>
            <w:webHidden/>
          </w:rPr>
          <w:t>11</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8C03D5">
          <w:rPr>
            <w:noProof/>
            <w:webHidden/>
          </w:rPr>
          <w:t>11</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8C03D5">
          <w:rPr>
            <w:noProof/>
            <w:webHidden/>
          </w:rPr>
          <w:t>11</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8C03D5">
          <w:rPr>
            <w:noProof/>
            <w:webHidden/>
          </w:rPr>
          <w:t>11</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8C03D5">
          <w:rPr>
            <w:noProof/>
            <w:webHidden/>
          </w:rPr>
          <w:t>12</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8C03D5">
          <w:rPr>
            <w:noProof/>
            <w:webHidden/>
          </w:rPr>
          <w:t>13</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8C03D5">
          <w:rPr>
            <w:noProof/>
            <w:webHidden/>
          </w:rPr>
          <w:t>14</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8C03D5">
          <w:rPr>
            <w:noProof/>
            <w:webHidden/>
          </w:rPr>
          <w:t>14</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w:t>
        </w:r>
        <w:r w:rsidR="00D011A8" w:rsidRPr="00D011A8">
          <w:rPr>
            <w:rStyle w:val="Hipervnculo"/>
            <w:rFonts w:ascii="Verdana" w:hAnsi="Verdana"/>
            <w:noProof/>
            <w:color w:val="auto"/>
            <w:lang w:val="es-BO"/>
          </w:rPr>
          <w:t>T</w:t>
        </w:r>
        <w:r w:rsidR="00D011A8" w:rsidRPr="00D011A8">
          <w:rPr>
            <w:rStyle w:val="Hipervnculo"/>
            <w:rFonts w:ascii="Verdana" w:hAnsi="Verdana"/>
            <w:noProof/>
            <w:color w:val="auto"/>
            <w:lang w:val="es-BO"/>
          </w:rPr>
          <w:t>OS GE</w:t>
        </w:r>
        <w:r w:rsidR="00D011A8" w:rsidRPr="00D011A8">
          <w:rPr>
            <w:rStyle w:val="Hipervnculo"/>
            <w:rFonts w:ascii="Verdana" w:hAnsi="Verdana"/>
            <w:noProof/>
            <w:color w:val="auto"/>
            <w:lang w:val="es-BO"/>
          </w:rPr>
          <w:t>N</w:t>
        </w:r>
        <w:r w:rsidR="00D011A8" w:rsidRPr="00D011A8">
          <w:rPr>
            <w:rStyle w:val="Hipervnculo"/>
            <w:rFonts w:ascii="Verdana" w:hAnsi="Verdana"/>
            <w:noProof/>
            <w:color w:val="auto"/>
            <w:lang w:val="es-BO"/>
          </w:rPr>
          <w:t>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8C03D5">
          <w:rPr>
            <w:noProof/>
            <w:webHidden/>
          </w:rPr>
          <w:t>15</w:t>
        </w:r>
        <w:r w:rsidR="00D011A8" w:rsidRPr="00D011A8">
          <w:rPr>
            <w:noProof/>
            <w:webHidden/>
          </w:rPr>
          <w:fldChar w:fldCharType="end"/>
        </w:r>
      </w:hyperlink>
    </w:p>
    <w:p w:rsidR="00D011A8" w:rsidRPr="00D011A8" w:rsidRDefault="00E56B4D"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8C03D5">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35037E" w:rsidRDefault="008F063C" w:rsidP="00121B8B">
      <w:pPr>
        <w:pStyle w:val="SAUL"/>
        <w:numPr>
          <w:ilvl w:val="1"/>
          <w:numId w:val="19"/>
        </w:numPr>
        <w:ind w:left="1134" w:hanging="708"/>
        <w:rPr>
          <w:rFonts w:cs="Arial"/>
          <w:szCs w:val="18"/>
          <w:lang w:val="es-BO"/>
        </w:rPr>
      </w:pPr>
      <w:r w:rsidRPr="00D011A8">
        <w:rPr>
          <w:rFonts w:cs="Tahoma"/>
          <w:szCs w:val="18"/>
          <w:lang w:val="es-BO"/>
        </w:rPr>
        <w:t xml:space="preserve">El tratamiento de ejecución y devolución de la Garantía de Cumplimiento de Contrato y Garantía de Correcta </w:t>
      </w:r>
      <w:r w:rsidRPr="0035037E">
        <w:rPr>
          <w:rFonts w:cs="Tahoma"/>
          <w:szCs w:val="18"/>
          <w:lang w:val="es-BO"/>
        </w:rPr>
        <w:t>Inversión de Anticipo, se establecerá en el Contrato.</w:t>
      </w:r>
    </w:p>
    <w:p w:rsidR="008F063C" w:rsidRPr="0035037E" w:rsidRDefault="008F063C" w:rsidP="008F063C">
      <w:pPr>
        <w:tabs>
          <w:tab w:val="left" w:pos="142"/>
          <w:tab w:val="left" w:pos="709"/>
        </w:tabs>
        <w:rPr>
          <w:rFonts w:cs="Tahoma"/>
          <w:szCs w:val="18"/>
          <w:lang w:val="es-BO"/>
        </w:rPr>
      </w:pPr>
    </w:p>
    <w:p w:rsidR="00F81A2A" w:rsidRPr="0035037E" w:rsidRDefault="007B454D" w:rsidP="00121B8B">
      <w:pPr>
        <w:pStyle w:val="SAUL"/>
        <w:numPr>
          <w:ilvl w:val="1"/>
          <w:numId w:val="19"/>
        </w:numPr>
        <w:ind w:left="1134" w:hanging="708"/>
        <w:rPr>
          <w:rFonts w:cs="Tahoma"/>
          <w:szCs w:val="18"/>
          <w:lang w:val="es-BO" w:eastAsia="en-US"/>
        </w:rPr>
      </w:pPr>
      <w:r w:rsidRPr="0035037E">
        <w:rPr>
          <w:rFonts w:cs="Tahoma"/>
          <w:szCs w:val="18"/>
          <w:lang w:val="es-BO"/>
        </w:rPr>
        <w:t xml:space="preserve">De acuerdo </w:t>
      </w:r>
      <w:r w:rsidR="00DB6451" w:rsidRPr="0035037E">
        <w:rPr>
          <w:rFonts w:cs="Tahoma"/>
          <w:szCs w:val="18"/>
          <w:lang w:val="es-BO"/>
        </w:rPr>
        <w:t>con</w:t>
      </w:r>
      <w:r w:rsidRPr="0035037E">
        <w:rPr>
          <w:rFonts w:cs="Tahoma"/>
          <w:szCs w:val="18"/>
          <w:lang w:val="es-BO"/>
        </w:rPr>
        <w:t xml:space="preserve"> los incisos a) y b) del</w:t>
      </w:r>
      <w:r w:rsidRPr="0035037E">
        <w:rPr>
          <w:szCs w:val="18"/>
          <w:lang w:val="es-BO"/>
        </w:rPr>
        <w:t xml:space="preserve"> Artículo 21 de las NB-SABS, </w:t>
      </w:r>
      <w:r w:rsidRPr="0035037E">
        <w:rPr>
          <w:rFonts w:cs="Tahoma"/>
          <w:szCs w:val="18"/>
          <w:lang w:val="es-BO"/>
        </w:rPr>
        <w:t xml:space="preserve">para </w:t>
      </w:r>
      <w:r w:rsidR="00F81A2A" w:rsidRPr="0035037E">
        <w:rPr>
          <w:rFonts w:cs="Tahoma"/>
          <w:szCs w:val="18"/>
          <w:lang w:val="es-BO"/>
        </w:rPr>
        <w:t xml:space="preserve">Consultorías Individuales de Línea no se </w:t>
      </w:r>
      <w:r w:rsidRPr="0035037E">
        <w:rPr>
          <w:rFonts w:cs="Tahoma"/>
          <w:szCs w:val="18"/>
          <w:lang w:val="es-BO"/>
        </w:rPr>
        <w:t xml:space="preserve">solicitará ninguna garantía ni se </w:t>
      </w:r>
      <w:r w:rsidR="00F81A2A" w:rsidRPr="0035037E">
        <w:rPr>
          <w:rFonts w:cs="Tahoma"/>
          <w:szCs w:val="18"/>
          <w:lang w:val="es-BO"/>
        </w:rPr>
        <w:t>realizará retenciones</w:t>
      </w:r>
      <w:r w:rsidR="00882DBA" w:rsidRPr="0035037E">
        <w:rPr>
          <w:rFonts w:cs="Tahoma"/>
          <w:szCs w:val="18"/>
          <w:lang w:val="es-BO"/>
        </w:rPr>
        <w:t>.</w:t>
      </w:r>
      <w:r w:rsidR="00F81A2A" w:rsidRPr="0035037E">
        <w:rPr>
          <w:rFonts w:cs="Tahoma"/>
          <w:szCs w:val="18"/>
          <w:lang w:val="es-BO"/>
        </w:rPr>
        <w:t xml:space="preserve"> </w:t>
      </w:r>
    </w:p>
    <w:p w:rsidR="007F6AEB" w:rsidRPr="0035037E" w:rsidRDefault="007F6AEB" w:rsidP="007F6AEB">
      <w:pPr>
        <w:pStyle w:val="Prrafodelista"/>
        <w:rPr>
          <w:rFonts w:cs="Tahoma"/>
          <w:szCs w:val="18"/>
          <w:lang w:val="es-BO"/>
        </w:rPr>
      </w:pPr>
    </w:p>
    <w:p w:rsidR="00882DBA" w:rsidRPr="0035037E" w:rsidRDefault="00882DBA"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3D329A" w:rsidRPr="0035037E" w:rsidRDefault="003D329A"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DA0420" w:rsidRPr="0035037E"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35037E">
        <w:rPr>
          <w:rFonts w:ascii="Verdana" w:hAnsi="Verdana"/>
          <w:sz w:val="18"/>
          <w:szCs w:val="18"/>
          <w:lang w:val="es-BO"/>
        </w:rPr>
        <w:lastRenderedPageBreak/>
        <w:t>DESCALIFICACIÓN DE PROPUESTAS</w:t>
      </w:r>
      <w:bookmarkEnd w:id="10"/>
    </w:p>
    <w:p w:rsidR="00DA0420" w:rsidRPr="0035037E" w:rsidRDefault="00DA0420" w:rsidP="00DA0420">
      <w:pPr>
        <w:rPr>
          <w:rFonts w:cs="Tahoma"/>
          <w:b/>
          <w:szCs w:val="18"/>
          <w:lang w:val="es-BO"/>
        </w:rPr>
      </w:pPr>
    </w:p>
    <w:p w:rsidR="00DA0420" w:rsidRPr="0035037E" w:rsidRDefault="00DA0420" w:rsidP="00E34EBC">
      <w:pPr>
        <w:pStyle w:val="SAUL"/>
        <w:numPr>
          <w:ilvl w:val="0"/>
          <w:numId w:val="0"/>
        </w:numPr>
        <w:ind w:left="1134"/>
        <w:rPr>
          <w:rFonts w:cs="Tahoma"/>
          <w:b/>
          <w:szCs w:val="18"/>
          <w:lang w:val="es-BO"/>
        </w:rPr>
      </w:pPr>
      <w:bookmarkStart w:id="11" w:name="_Toc347485771"/>
      <w:bookmarkStart w:id="12" w:name="_Toc355779860"/>
      <w:r w:rsidRPr="0035037E">
        <w:rPr>
          <w:rFonts w:cs="Tahoma"/>
          <w:b/>
          <w:szCs w:val="18"/>
          <w:lang w:val="es-BO"/>
        </w:rPr>
        <w:t>Las causales de descalificación son:</w:t>
      </w:r>
      <w:bookmarkEnd w:id="11"/>
      <w:bookmarkEnd w:id="12"/>
    </w:p>
    <w:p w:rsidR="00B92337" w:rsidRPr="0035037E" w:rsidRDefault="00B92337" w:rsidP="00844625">
      <w:pPr>
        <w:pStyle w:val="SAUL"/>
        <w:numPr>
          <w:ilvl w:val="0"/>
          <w:numId w:val="0"/>
        </w:numPr>
        <w:ind w:left="1134"/>
        <w:rPr>
          <w:b/>
          <w:szCs w:val="18"/>
          <w:lang w:val="es-BO"/>
        </w:rPr>
      </w:pPr>
    </w:p>
    <w:p w:rsidR="00D62F77" w:rsidRPr="0035037E" w:rsidRDefault="00D62F77"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Incumplimiento a la Declaración Jurada del Formulario de Presen</w:t>
      </w:r>
      <w:r w:rsidR="00882DBA" w:rsidRPr="0035037E">
        <w:rPr>
          <w:rFonts w:ascii="Verdana" w:hAnsi="Verdana" w:cs="Arial"/>
          <w:sz w:val="18"/>
          <w:szCs w:val="18"/>
          <w:lang w:val="es-BO"/>
        </w:rPr>
        <w:t>tación de Propuesta</w:t>
      </w:r>
      <w:r w:rsidRPr="0035037E">
        <w:rPr>
          <w:rFonts w:ascii="Verdana" w:hAnsi="Verdana" w:cs="Arial"/>
          <w:sz w:val="18"/>
          <w:szCs w:val="18"/>
          <w:lang w:val="es-BO"/>
        </w:rPr>
        <w:t xml:space="preserve"> (Formulario A-1)</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 xml:space="preserve">Cuando la propuesta </w:t>
      </w:r>
      <w:r w:rsidR="00F44566" w:rsidRPr="0035037E">
        <w:rPr>
          <w:rFonts w:ascii="Verdana" w:hAnsi="Verdana" w:cs="Arial"/>
          <w:sz w:val="18"/>
          <w:szCs w:val="18"/>
          <w:lang w:val="es-BO"/>
        </w:rPr>
        <w:t>técnica y/o económica</w:t>
      </w:r>
      <w:r w:rsidR="00C21788" w:rsidRPr="0035037E">
        <w:rPr>
          <w:rFonts w:ascii="Verdana" w:hAnsi="Verdana" w:cs="Arial"/>
          <w:sz w:val="18"/>
          <w:szCs w:val="18"/>
          <w:lang w:val="es-BO"/>
        </w:rPr>
        <w:t xml:space="preserve"> </w:t>
      </w:r>
      <w:r w:rsidRPr="0035037E">
        <w:rPr>
          <w:rFonts w:ascii="Verdana" w:hAnsi="Verdana" w:cs="Arial"/>
          <w:sz w:val="18"/>
          <w:szCs w:val="18"/>
          <w:lang w:val="es-BO"/>
        </w:rPr>
        <w:t>no cumpla con las condiciones establecidas en el presente DBC</w:t>
      </w:r>
      <w:r w:rsidR="00DB6451" w:rsidRPr="0035037E">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35037E"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w:t>
      </w:r>
      <w:r w:rsidRPr="0035037E">
        <w:rPr>
          <w:rFonts w:ascii="Verdana" w:hAnsi="Verdana" w:cs="Arial"/>
          <w:sz w:val="18"/>
          <w:szCs w:val="18"/>
          <w:lang w:val="es-BO"/>
        </w:rPr>
        <w:t xml:space="preserve">de Seriedad de Propuesta o el </w:t>
      </w:r>
      <w:r w:rsidR="00DB6451" w:rsidRPr="0035037E">
        <w:rPr>
          <w:rFonts w:ascii="Verdana" w:hAnsi="Verdana" w:cs="Arial"/>
          <w:sz w:val="18"/>
          <w:szCs w:val="18"/>
          <w:lang w:val="es-BO"/>
        </w:rPr>
        <w:t>d</w:t>
      </w:r>
      <w:r w:rsidRPr="0035037E">
        <w:rPr>
          <w:rFonts w:ascii="Verdana" w:hAnsi="Verdana" w:cs="Arial"/>
          <w:sz w:val="18"/>
          <w:szCs w:val="18"/>
          <w:lang w:val="es-BO"/>
        </w:rPr>
        <w:t>epósito por este concepto no cumpla con las condiciones establecidas en el presente DBC</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Cuando el proponente presente dos o más alternativas</w:t>
      </w:r>
      <w:r w:rsidR="00F44566" w:rsidRPr="0035037E">
        <w:rPr>
          <w:rFonts w:ascii="Verdana" w:hAnsi="Verdana" w:cs="Arial"/>
          <w:sz w:val="18"/>
          <w:szCs w:val="18"/>
          <w:lang w:val="es-BO"/>
        </w:rPr>
        <w:t xml:space="preserve"> en una misma propuesta</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Cuando la propuesta contenga textos entre líneas, borrones y tachaduras</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Cuando la propuesta presente errores no subsanables</w:t>
      </w:r>
      <w:r w:rsidR="00DB6451" w:rsidRPr="0035037E">
        <w:rPr>
          <w:rFonts w:ascii="Verdana" w:hAnsi="Verdana" w:cs="Arial"/>
          <w:sz w:val="18"/>
          <w:szCs w:val="18"/>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35037E" w:rsidRDefault="00F86A53" w:rsidP="00121B8B">
      <w:pPr>
        <w:numPr>
          <w:ilvl w:val="1"/>
          <w:numId w:val="14"/>
        </w:numPr>
        <w:ind w:left="1560" w:hanging="284"/>
        <w:rPr>
          <w:rFonts w:cs="Arial"/>
          <w:szCs w:val="18"/>
          <w:lang w:val="es-BO"/>
        </w:rPr>
      </w:pPr>
      <w:r w:rsidRPr="0035037E">
        <w:rPr>
          <w:rFonts w:cs="Arial"/>
          <w:szCs w:val="18"/>
          <w:lang w:val="es-BO"/>
        </w:rPr>
        <w:t xml:space="preserve">Ausencia </w:t>
      </w:r>
      <w:r w:rsidR="00250671" w:rsidRPr="0035037E">
        <w:rPr>
          <w:rFonts w:cs="Arial"/>
          <w:szCs w:val="18"/>
          <w:lang w:val="es-BO"/>
        </w:rPr>
        <w:t>de cualquier Formulario, solicitado en el presente DBC</w:t>
      </w:r>
      <w:r w:rsidRPr="0035037E">
        <w:rPr>
          <w:rFonts w:cs="Arial"/>
          <w:szCs w:val="18"/>
          <w:lang w:val="es-BO"/>
        </w:rPr>
        <w:t xml:space="preserve">, salvo el Formulario de Propuesta Económica (Formulario B-1), </w:t>
      </w:r>
      <w:r w:rsidR="003C3CC5" w:rsidRPr="0035037E">
        <w:rPr>
          <w:rFonts w:cs="Arial"/>
          <w:szCs w:val="18"/>
          <w:lang w:val="es-BO"/>
        </w:rPr>
        <w:t>cuando la evaluación sea mediante el Método de Selección y Adjudicación Presupuesto Fijo, donde el proponente no presenta propuesta económica</w:t>
      </w:r>
      <w:r w:rsidR="00430B1C" w:rsidRPr="0035037E">
        <w:rPr>
          <w:rFonts w:cs="Arial"/>
          <w:szCs w:val="18"/>
          <w:lang w:val="es-BO"/>
        </w:rPr>
        <w:t>;</w:t>
      </w:r>
    </w:p>
    <w:p w:rsidR="00164509" w:rsidRPr="0035037E" w:rsidRDefault="00F86A53" w:rsidP="00121B8B">
      <w:pPr>
        <w:numPr>
          <w:ilvl w:val="1"/>
          <w:numId w:val="14"/>
        </w:numPr>
        <w:ind w:left="1560" w:hanging="284"/>
        <w:rPr>
          <w:rFonts w:cs="Arial"/>
          <w:szCs w:val="18"/>
          <w:lang w:val="es-BO"/>
        </w:rPr>
      </w:pPr>
      <w:r w:rsidRPr="0035037E">
        <w:rPr>
          <w:rFonts w:cs="Arial"/>
          <w:szCs w:val="18"/>
          <w:lang w:val="es-BO"/>
        </w:rPr>
        <w:t xml:space="preserve">Falta </w:t>
      </w:r>
      <w:r w:rsidR="00164509" w:rsidRPr="0035037E">
        <w:rPr>
          <w:rFonts w:cs="Arial"/>
          <w:szCs w:val="18"/>
          <w:lang w:val="es-BO"/>
        </w:rPr>
        <w:t xml:space="preserve">de firma del proponente en </w:t>
      </w:r>
      <w:r w:rsidR="00C36492" w:rsidRPr="0035037E">
        <w:rPr>
          <w:rFonts w:cs="Arial"/>
          <w:szCs w:val="18"/>
          <w:lang w:val="es-BO"/>
        </w:rPr>
        <w:t xml:space="preserve">el Formulario </w:t>
      </w:r>
      <w:r w:rsidR="00BF2D81" w:rsidRPr="0035037E">
        <w:rPr>
          <w:rFonts w:cs="Arial"/>
          <w:szCs w:val="18"/>
          <w:lang w:val="es-BO"/>
        </w:rPr>
        <w:t>de Presentación de Propuesta (Formulario A-1)</w:t>
      </w:r>
      <w:r w:rsidR="00430B1C" w:rsidRPr="0035037E">
        <w:rPr>
          <w:rFonts w:cs="Arial"/>
          <w:szCs w:val="18"/>
          <w:lang w:val="es-BO"/>
        </w:rPr>
        <w:t>;</w:t>
      </w:r>
    </w:p>
    <w:p w:rsidR="00164509" w:rsidRPr="0035037E" w:rsidRDefault="00F86A53" w:rsidP="00121B8B">
      <w:pPr>
        <w:numPr>
          <w:ilvl w:val="1"/>
          <w:numId w:val="14"/>
        </w:numPr>
        <w:ind w:left="1560" w:hanging="284"/>
        <w:rPr>
          <w:rFonts w:cs="Arial"/>
          <w:szCs w:val="18"/>
          <w:lang w:val="es-BO"/>
        </w:rPr>
      </w:pPr>
      <w:r w:rsidRPr="0035037E">
        <w:rPr>
          <w:rFonts w:cs="Arial"/>
          <w:szCs w:val="18"/>
          <w:lang w:val="es-BO"/>
        </w:rPr>
        <w:t xml:space="preserve">Falta </w:t>
      </w:r>
      <w:r w:rsidR="00164509" w:rsidRPr="0035037E">
        <w:rPr>
          <w:rFonts w:cs="Arial"/>
          <w:szCs w:val="18"/>
          <w:lang w:val="es-BO"/>
        </w:rPr>
        <w:t>de la propuesta técnica o parte de ella</w:t>
      </w:r>
      <w:r w:rsidR="00430B1C" w:rsidRPr="0035037E">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7F6AEB" w:rsidRDefault="007F6AEB"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35037E" w:rsidRDefault="003C3CC5" w:rsidP="0035037E">
      <w:pPr>
        <w:pStyle w:val="Puesto"/>
        <w:numPr>
          <w:ilvl w:val="0"/>
          <w:numId w:val="19"/>
        </w:numPr>
        <w:shd w:val="clear" w:color="auto" w:fill="FFFFFF" w:themeFill="background1"/>
        <w:spacing w:before="0" w:after="0"/>
        <w:jc w:val="left"/>
        <w:rPr>
          <w:rFonts w:ascii="Verdana" w:hAnsi="Verdana"/>
          <w:sz w:val="18"/>
          <w:szCs w:val="18"/>
          <w:lang w:val="es-BO"/>
        </w:rPr>
      </w:pPr>
      <w:bookmarkStart w:id="23" w:name="_Toc61867786"/>
      <w:r w:rsidRPr="0035037E">
        <w:rPr>
          <w:rFonts w:ascii="Verdana" w:hAnsi="Verdana"/>
          <w:sz w:val="18"/>
          <w:szCs w:val="18"/>
          <w:lang w:val="es-BO"/>
        </w:rPr>
        <w:t>PREPARACIÓN DE PROPUESTAS</w:t>
      </w:r>
      <w:bookmarkEnd w:id="23"/>
    </w:p>
    <w:p w:rsidR="003C3CC5" w:rsidRPr="0035037E" w:rsidRDefault="003C3CC5" w:rsidP="0035037E">
      <w:pPr>
        <w:shd w:val="clear" w:color="auto" w:fill="FFFFFF" w:themeFill="background1"/>
        <w:ind w:left="426"/>
        <w:rPr>
          <w:rFonts w:cs="Tahoma"/>
          <w:szCs w:val="18"/>
          <w:lang w:val="es-BO"/>
        </w:rPr>
      </w:pPr>
    </w:p>
    <w:p w:rsidR="003C3CC5" w:rsidRPr="00D011A8" w:rsidRDefault="003C3CC5" w:rsidP="0035037E">
      <w:pPr>
        <w:shd w:val="clear" w:color="auto" w:fill="FFFFFF" w:themeFill="background1"/>
        <w:ind w:left="426"/>
        <w:rPr>
          <w:rFonts w:cs="Tahoma"/>
          <w:szCs w:val="18"/>
          <w:lang w:val="es-BO"/>
        </w:rPr>
      </w:pPr>
      <w:r w:rsidRPr="0035037E">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Puesto"/>
        <w:spacing w:before="0" w:after="0"/>
        <w:jc w:val="left"/>
        <w:rPr>
          <w:rFonts w:ascii="Verdana" w:hAnsi="Verdana"/>
          <w:b w:val="0"/>
          <w:sz w:val="18"/>
          <w:szCs w:val="18"/>
          <w:lang w:val="es-BO"/>
        </w:rPr>
      </w:pPr>
    </w:p>
    <w:p w:rsidR="00164509" w:rsidRPr="0035037E" w:rsidRDefault="00250671" w:rsidP="00121B8B">
      <w:pPr>
        <w:numPr>
          <w:ilvl w:val="0"/>
          <w:numId w:val="15"/>
        </w:numPr>
        <w:ind w:left="1701" w:hanging="425"/>
        <w:rPr>
          <w:rFonts w:cs="Arial"/>
          <w:szCs w:val="18"/>
          <w:lang w:val="es-BO"/>
        </w:rPr>
      </w:pPr>
      <w:r w:rsidRPr="0035037E">
        <w:rPr>
          <w:rFonts w:cs="Arial"/>
          <w:szCs w:val="18"/>
          <w:lang w:val="es-BO"/>
        </w:rPr>
        <w:t xml:space="preserve">Formulario </w:t>
      </w:r>
      <w:r w:rsidR="00164509" w:rsidRPr="0035037E">
        <w:rPr>
          <w:rFonts w:cs="Arial"/>
          <w:szCs w:val="18"/>
          <w:lang w:val="es-BO"/>
        </w:rPr>
        <w:t>de Presentación de la Propuesta (Formulario A-1).</w:t>
      </w:r>
      <w:r w:rsidR="0095277B" w:rsidRPr="0035037E">
        <w:rPr>
          <w:rFonts w:cs="Arial"/>
          <w:szCs w:val="18"/>
        </w:rPr>
        <w:t xml:space="preserve"> </w:t>
      </w:r>
      <w:r w:rsidR="00F654E5" w:rsidRPr="0035037E">
        <w:rPr>
          <w:rFonts w:cs="Arial"/>
          <w:szCs w:val="18"/>
        </w:rPr>
        <w:t>E</w:t>
      </w:r>
      <w:r w:rsidR="0095277B" w:rsidRPr="0035037E">
        <w:rPr>
          <w:rFonts w:cs="Arial"/>
          <w:szCs w:val="18"/>
        </w:rPr>
        <w:t>ste formulario deberá consignar la firma (documento escaneado o documento firmado digitalmente)</w:t>
      </w:r>
      <w:r w:rsidR="00814526" w:rsidRPr="0035037E">
        <w:rPr>
          <w:rFonts w:cs="Arial"/>
          <w:szCs w:val="18"/>
        </w:rPr>
        <w:t>;</w:t>
      </w:r>
      <w:r w:rsidR="00164509" w:rsidRPr="0035037E">
        <w:rPr>
          <w:rFonts w:cs="Arial"/>
          <w:szCs w:val="18"/>
          <w:lang w:val="es-BO"/>
        </w:rPr>
        <w:t xml:space="preserve"> </w:t>
      </w:r>
    </w:p>
    <w:p w:rsidR="00164509" w:rsidRPr="0035037E" w:rsidRDefault="00250671" w:rsidP="00121B8B">
      <w:pPr>
        <w:numPr>
          <w:ilvl w:val="0"/>
          <w:numId w:val="15"/>
        </w:numPr>
        <w:ind w:left="1701" w:hanging="425"/>
        <w:rPr>
          <w:rFonts w:cs="Arial"/>
          <w:szCs w:val="18"/>
          <w:lang w:val="es-BO"/>
        </w:rPr>
      </w:pPr>
      <w:r w:rsidRPr="0035037E">
        <w:rPr>
          <w:rFonts w:cs="Arial"/>
          <w:szCs w:val="18"/>
          <w:lang w:val="es-BO"/>
        </w:rPr>
        <w:t xml:space="preserve">Formulario </w:t>
      </w:r>
      <w:r w:rsidR="00164509" w:rsidRPr="0035037E">
        <w:rPr>
          <w:rFonts w:cs="Arial"/>
          <w:szCs w:val="18"/>
          <w:lang w:val="es-BO"/>
        </w:rPr>
        <w:t>de Identificación del Proponente (Formulario A-2)</w:t>
      </w:r>
      <w:r w:rsidR="00814526" w:rsidRPr="0035037E">
        <w:rPr>
          <w:rFonts w:cs="Arial"/>
          <w:szCs w:val="18"/>
          <w:lang w:val="es-BO"/>
        </w:rPr>
        <w:t>;</w:t>
      </w:r>
      <w:r w:rsidR="00164509" w:rsidRPr="0035037E">
        <w:rPr>
          <w:rFonts w:cs="Arial"/>
          <w:szCs w:val="18"/>
          <w:lang w:val="es-BO"/>
        </w:rPr>
        <w:t xml:space="preserve"> </w:t>
      </w:r>
    </w:p>
    <w:p w:rsidR="00164509" w:rsidRPr="0035037E" w:rsidRDefault="008460BD" w:rsidP="00121B8B">
      <w:pPr>
        <w:numPr>
          <w:ilvl w:val="0"/>
          <w:numId w:val="15"/>
        </w:numPr>
        <w:ind w:left="1701" w:hanging="425"/>
        <w:rPr>
          <w:rFonts w:cs="Arial"/>
          <w:szCs w:val="18"/>
          <w:lang w:val="es-BO"/>
        </w:rPr>
      </w:pPr>
      <w:r w:rsidRPr="0035037E">
        <w:rPr>
          <w:rFonts w:cs="Arial"/>
          <w:szCs w:val="18"/>
          <w:lang w:val="es-BO"/>
        </w:rPr>
        <w:t xml:space="preserve">Formulario de </w:t>
      </w:r>
      <w:r w:rsidR="00164509" w:rsidRPr="0035037E">
        <w:rPr>
          <w:rFonts w:cs="Arial"/>
          <w:szCs w:val="18"/>
          <w:lang w:val="es-BO"/>
        </w:rPr>
        <w:t xml:space="preserve">Propuesta Económica (Formulario B-1), excepto </w:t>
      </w:r>
      <w:r w:rsidR="0095277B" w:rsidRPr="0035037E">
        <w:rPr>
          <w:rFonts w:cs="Arial"/>
          <w:szCs w:val="18"/>
          <w:lang w:val="es-BO"/>
        </w:rPr>
        <w:t>cuando la evaluación sea mediante el Método de Selección y Adjudicación Presupuesto Fijo, donde el proponente no presenta propuesta económica</w:t>
      </w:r>
      <w:r w:rsidR="00814526" w:rsidRPr="0035037E">
        <w:rPr>
          <w:rFonts w:cs="Arial"/>
          <w:szCs w:val="18"/>
          <w:lang w:val="es-BO"/>
        </w:rPr>
        <w:t>;</w:t>
      </w:r>
    </w:p>
    <w:p w:rsidR="00164509" w:rsidRPr="0035037E" w:rsidRDefault="008460BD" w:rsidP="00121B8B">
      <w:pPr>
        <w:numPr>
          <w:ilvl w:val="0"/>
          <w:numId w:val="15"/>
        </w:numPr>
        <w:ind w:left="1701" w:hanging="425"/>
        <w:rPr>
          <w:rFonts w:cs="Arial"/>
          <w:szCs w:val="18"/>
          <w:lang w:val="es-BO"/>
        </w:rPr>
      </w:pPr>
      <w:r w:rsidRPr="0035037E">
        <w:rPr>
          <w:rFonts w:cs="Arial"/>
          <w:szCs w:val="18"/>
          <w:lang w:val="es-BO"/>
        </w:rPr>
        <w:t xml:space="preserve">Formularios de </w:t>
      </w:r>
      <w:r w:rsidR="00E71EBA" w:rsidRPr="0035037E">
        <w:rPr>
          <w:rFonts w:cs="Arial"/>
          <w:szCs w:val="18"/>
          <w:lang w:val="es-BO"/>
        </w:rPr>
        <w:t>Propuesta Técnica</w:t>
      </w:r>
      <w:r w:rsidR="00A47543" w:rsidRPr="0035037E">
        <w:rPr>
          <w:rFonts w:cs="Arial"/>
          <w:szCs w:val="18"/>
          <w:lang w:val="es-BO"/>
        </w:rPr>
        <w:t xml:space="preserve"> Formación y Experiencia (Formulario C-1)</w:t>
      </w:r>
      <w:r w:rsidR="00164509" w:rsidRPr="0035037E">
        <w:rPr>
          <w:rFonts w:cs="Arial"/>
          <w:szCs w:val="18"/>
          <w:lang w:val="es-BO"/>
        </w:rPr>
        <w:t xml:space="preserve">, en base a los </w:t>
      </w:r>
      <w:r w:rsidR="0057729B" w:rsidRPr="0035037E">
        <w:rPr>
          <w:rFonts w:cs="Arial"/>
          <w:szCs w:val="18"/>
          <w:lang w:val="es-BO"/>
        </w:rPr>
        <w:t xml:space="preserve">Términos </w:t>
      </w:r>
      <w:r w:rsidR="00164509" w:rsidRPr="0035037E">
        <w:rPr>
          <w:rFonts w:cs="Arial"/>
          <w:szCs w:val="18"/>
          <w:lang w:val="es-BO"/>
        </w:rPr>
        <w:t xml:space="preserve">de </w:t>
      </w:r>
      <w:r w:rsidR="0057729B" w:rsidRPr="0035037E">
        <w:rPr>
          <w:rFonts w:cs="Arial"/>
          <w:szCs w:val="18"/>
          <w:lang w:val="es-BO"/>
        </w:rPr>
        <w:t>Referencia</w:t>
      </w:r>
      <w:r w:rsidR="00A47543" w:rsidRPr="0035037E">
        <w:rPr>
          <w:rFonts w:cs="Arial"/>
          <w:szCs w:val="18"/>
          <w:lang w:val="es-BO"/>
        </w:rPr>
        <w:t>;</w:t>
      </w:r>
    </w:p>
    <w:p w:rsidR="00A47543" w:rsidRPr="0035037E" w:rsidRDefault="00A47543" w:rsidP="00121B8B">
      <w:pPr>
        <w:numPr>
          <w:ilvl w:val="0"/>
          <w:numId w:val="15"/>
        </w:numPr>
        <w:ind w:left="1701" w:hanging="425"/>
        <w:rPr>
          <w:rFonts w:cs="Arial"/>
          <w:szCs w:val="18"/>
          <w:lang w:val="es-BO"/>
        </w:rPr>
      </w:pPr>
      <w:r w:rsidRPr="0035037E">
        <w:rPr>
          <w:rFonts w:cs="Arial"/>
          <w:szCs w:val="18"/>
          <w:lang w:val="es-BO"/>
        </w:rPr>
        <w:t>Formulario de Condiciones Adicionales (Formulario C-2);</w:t>
      </w:r>
    </w:p>
    <w:p w:rsidR="0095277B" w:rsidRPr="0035037E" w:rsidRDefault="00C86E3B" w:rsidP="00121B8B">
      <w:pPr>
        <w:numPr>
          <w:ilvl w:val="0"/>
          <w:numId w:val="15"/>
        </w:numPr>
        <w:ind w:left="1701" w:hanging="425"/>
        <w:rPr>
          <w:szCs w:val="20"/>
          <w:lang w:val="es-BO"/>
        </w:rPr>
      </w:pPr>
      <w:r w:rsidRPr="0035037E">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35037E">
        <w:rPr>
          <w:rFonts w:cs="Arial"/>
          <w:szCs w:val="18"/>
          <w:lang w:val="es-BO"/>
        </w:rPr>
        <w:t>.</w:t>
      </w:r>
      <w:r w:rsidRPr="0035037E">
        <w:rPr>
          <w:rFonts w:cs="Arial"/>
          <w:szCs w:val="18"/>
          <w:lang w:val="es-BO"/>
        </w:rPr>
        <w:t xml:space="preserve"> </w:t>
      </w:r>
      <w:r w:rsidR="00F26ED7" w:rsidRPr="0035037E">
        <w:rPr>
          <w:szCs w:val="18"/>
          <w:lang w:val="es-BO"/>
        </w:rPr>
        <w:t xml:space="preserve">La vigencia de esta garantía deberá exceder en treinta (30) días calendario al plazo de validez de la propuesta establecida en el numeral 11.2 del presente DBC, </w:t>
      </w:r>
      <w:r w:rsidR="00F26ED7" w:rsidRPr="0035037E">
        <w:rPr>
          <w:rFonts w:cs="Arial"/>
          <w:szCs w:val="18"/>
          <w:lang w:val="es-BO"/>
        </w:rPr>
        <w:t>desde</w:t>
      </w:r>
      <w:r w:rsidR="005B0A4A" w:rsidRPr="0035037E">
        <w:rPr>
          <w:rFonts w:cs="Arial"/>
          <w:szCs w:val="18"/>
        </w:rPr>
        <w:t xml:space="preserve"> la fecha fijada para la apertura de propuestas </w:t>
      </w:r>
      <w:r w:rsidRPr="0035037E">
        <w:rPr>
          <w:rFonts w:cs="Arial"/>
          <w:szCs w:val="18"/>
          <w:lang w:val="es-BO"/>
        </w:rPr>
        <w:t>y que cumpla con las características de renovable, irrevocable y de ejecución inmediata, emitida a nombre de la entidad convocante</w:t>
      </w:r>
      <w:r w:rsidR="00F654E5" w:rsidRPr="0035037E">
        <w:rPr>
          <w:rFonts w:cs="Arial"/>
          <w:szCs w:val="18"/>
          <w:lang w:val="es-BO"/>
        </w:rPr>
        <w:t xml:space="preserve"> o</w:t>
      </w:r>
      <w:r w:rsidR="0095277B" w:rsidRPr="0035037E">
        <w:rPr>
          <w:szCs w:val="18"/>
        </w:rPr>
        <w:t xml:space="preserve"> </w:t>
      </w:r>
      <w:r w:rsidR="00A47543" w:rsidRPr="0035037E">
        <w:rPr>
          <w:szCs w:val="18"/>
        </w:rPr>
        <w:t>d</w:t>
      </w:r>
      <w:r w:rsidR="0095277B" w:rsidRPr="0035037E">
        <w:rPr>
          <w:szCs w:val="18"/>
        </w:rPr>
        <w:t>epósito por concepto de Garantía de Seriedad de Propuesta</w:t>
      </w:r>
      <w:r w:rsidR="009326B1" w:rsidRPr="0035037E">
        <w:rPr>
          <w:szCs w:val="18"/>
        </w:rPr>
        <w:t>.</w:t>
      </w:r>
      <w:r w:rsidR="0095277B" w:rsidRPr="0035037E">
        <w:rPr>
          <w:szCs w:val="20"/>
          <w:lang w:val="es-BO"/>
        </w:rPr>
        <w:t xml:space="preserve"> </w:t>
      </w:r>
    </w:p>
    <w:p w:rsidR="00814526" w:rsidRPr="0035037E" w:rsidRDefault="00814526" w:rsidP="008C0ECA">
      <w:pPr>
        <w:ind w:left="1276"/>
        <w:rPr>
          <w:szCs w:val="20"/>
          <w:lang w:val="es-BO"/>
        </w:rPr>
      </w:pPr>
    </w:p>
    <w:p w:rsidR="00814526" w:rsidRPr="0035037E" w:rsidRDefault="00814526" w:rsidP="00F654E5">
      <w:pPr>
        <w:ind w:left="1701"/>
        <w:rPr>
          <w:szCs w:val="20"/>
          <w:lang w:val="es-BO"/>
        </w:rPr>
      </w:pPr>
      <w:r w:rsidRPr="0035037E">
        <w:rPr>
          <w:rFonts w:cs="Tahoma"/>
          <w:szCs w:val="18"/>
        </w:rPr>
        <w:t xml:space="preserve">En </w:t>
      </w:r>
      <w:r w:rsidRPr="0035037E">
        <w:rPr>
          <w:rFonts w:cs="Arial"/>
          <w:szCs w:val="18"/>
        </w:rPr>
        <w:t>caso</w:t>
      </w:r>
      <w:r w:rsidRPr="0035037E">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35037E" w:rsidRDefault="003112B7" w:rsidP="003112B7">
      <w:pPr>
        <w:ind w:left="1701"/>
        <w:rPr>
          <w:rFonts w:cs="Arial"/>
          <w:szCs w:val="18"/>
          <w:lang w:val="es-BO"/>
        </w:rPr>
      </w:pPr>
    </w:p>
    <w:p w:rsidR="003112B7" w:rsidRPr="0035037E" w:rsidRDefault="003112B7" w:rsidP="00121B8B">
      <w:pPr>
        <w:pStyle w:val="SAUL"/>
        <w:numPr>
          <w:ilvl w:val="1"/>
          <w:numId w:val="19"/>
        </w:numPr>
        <w:ind w:left="1134" w:hanging="708"/>
        <w:rPr>
          <w:rFonts w:cs="Tahoma"/>
          <w:szCs w:val="18"/>
          <w:lang w:val="es-BO"/>
        </w:rPr>
      </w:pPr>
      <w:r w:rsidRPr="0035037E">
        <w:rPr>
          <w:rFonts w:cs="Tahoma"/>
          <w:szCs w:val="18"/>
          <w:lang w:val="es-BO"/>
        </w:rPr>
        <w:t xml:space="preserve">La propuesta deberá tener una validez </w:t>
      </w:r>
      <w:r w:rsidR="00F34A09" w:rsidRPr="0035037E">
        <w:rPr>
          <w:rFonts w:cs="Tahoma"/>
          <w:szCs w:val="18"/>
          <w:lang w:val="es-BO"/>
        </w:rPr>
        <w:t>de</w:t>
      </w:r>
      <w:r w:rsidRPr="0035037E">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D329A" w:rsidRDefault="003D329A"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F4B1C" w:rsidRDefault="003F4B1C"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35037E">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35037E" w:rsidRDefault="00D922B4" w:rsidP="00D922B4">
      <w:pPr>
        <w:pStyle w:val="Puesto"/>
        <w:spacing w:before="0" w:after="0"/>
        <w:ind w:left="1985"/>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35037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35037E">
        <w:rPr>
          <w:rFonts w:ascii="Verdana" w:hAnsi="Verdana"/>
          <w:b w:val="0"/>
          <w:bCs w:val="0"/>
          <w:sz w:val="18"/>
          <w:szCs w:val="18"/>
          <w:lang w:val="es-BO"/>
        </w:rPr>
        <w:t>el</w:t>
      </w:r>
      <w:r w:rsidRPr="0035037E">
        <w:rPr>
          <w:rFonts w:ascii="Verdana" w:hAnsi="Verdana"/>
          <w:b w:val="0"/>
          <w:bCs w:val="0"/>
          <w:sz w:val="18"/>
          <w:szCs w:val="18"/>
          <w:lang w:val="es-BO"/>
        </w:rPr>
        <w:t xml:space="preserve"> numeral 11</w:t>
      </w:r>
      <w:r w:rsidR="00ED04E9" w:rsidRPr="0035037E">
        <w:rPr>
          <w:rFonts w:ascii="Verdana" w:hAnsi="Verdana"/>
          <w:b w:val="0"/>
          <w:bCs w:val="0"/>
          <w:sz w:val="18"/>
          <w:szCs w:val="18"/>
          <w:lang w:val="es-BO"/>
        </w:rPr>
        <w:t xml:space="preserve"> </w:t>
      </w:r>
      <w:r w:rsidRPr="0035037E">
        <w:rPr>
          <w:rFonts w:ascii="Verdana" w:hAnsi="Verdana"/>
          <w:b w:val="0"/>
          <w:bCs w:val="0"/>
          <w:sz w:val="18"/>
          <w:szCs w:val="18"/>
          <w:lang w:val="es-BO"/>
        </w:rPr>
        <w:t>del presente DBC, salvo cuando</w:t>
      </w:r>
      <w:r w:rsidR="00814526" w:rsidRPr="0035037E">
        <w:rPr>
          <w:rFonts w:ascii="Verdana" w:hAnsi="Verdana"/>
          <w:b w:val="0"/>
          <w:bCs w:val="0"/>
          <w:sz w:val="18"/>
          <w:szCs w:val="18"/>
          <w:lang w:val="es-BO"/>
        </w:rPr>
        <w:t xml:space="preserve"> la evaluación sea mediante </w:t>
      </w:r>
      <w:r w:rsidRPr="0035037E">
        <w:rPr>
          <w:rFonts w:ascii="Verdana" w:hAnsi="Verdana"/>
          <w:b w:val="0"/>
          <w:bCs w:val="0"/>
          <w:sz w:val="18"/>
          <w:szCs w:val="18"/>
          <w:lang w:val="es-BO"/>
        </w:rPr>
        <w:t xml:space="preserve">el Método de Selección y Adjudicación sea Presupuesto Fijo, donde no corresponde registrar la información </w:t>
      </w:r>
      <w:r w:rsidR="00066198" w:rsidRPr="0035037E">
        <w:rPr>
          <w:rFonts w:ascii="Verdana" w:hAnsi="Verdana"/>
          <w:b w:val="0"/>
          <w:bCs w:val="0"/>
          <w:sz w:val="18"/>
          <w:szCs w:val="18"/>
          <w:lang w:val="es-BO"/>
        </w:rPr>
        <w:t>de la propuesta económica</w:t>
      </w:r>
      <w:r w:rsidRPr="0035037E">
        <w:rPr>
          <w:rFonts w:ascii="Verdana" w:hAnsi="Verdana"/>
          <w:b w:val="0"/>
          <w:bCs w:val="0"/>
          <w:sz w:val="18"/>
          <w:szCs w:val="18"/>
          <w:lang w:val="es-BO"/>
        </w:rPr>
        <w:t>.</w:t>
      </w:r>
      <w:bookmarkEnd w:id="32"/>
    </w:p>
    <w:p w:rsidR="00D922B4" w:rsidRPr="0035037E" w:rsidRDefault="00D922B4" w:rsidP="00D922B4">
      <w:pPr>
        <w:pStyle w:val="Puesto"/>
        <w:spacing w:before="0" w:after="0"/>
        <w:ind w:left="1985"/>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35037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35037E" w:rsidRDefault="00D922B4" w:rsidP="00D922B4">
      <w:pPr>
        <w:pStyle w:val="Puesto"/>
        <w:spacing w:before="0" w:after="0"/>
        <w:ind w:left="1985"/>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35037E">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35037E"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 xml:space="preserve">Las garantías podrán ser entregadas en persona o por correo certificado (Courier). En ambos casos, el proponente es responsable de que su garantía </w:t>
      </w:r>
      <w:r w:rsidRPr="0035037E">
        <w:rPr>
          <w:rFonts w:ascii="Verdana" w:hAnsi="Verdana"/>
          <w:b w:val="0"/>
          <w:bCs w:val="0"/>
          <w:sz w:val="18"/>
          <w:szCs w:val="18"/>
          <w:lang w:val="es-BO"/>
        </w:rPr>
        <w:t>sea presentada dentro el plazo establecido.</w:t>
      </w:r>
      <w:bookmarkEnd w:id="42"/>
    </w:p>
    <w:p w:rsidR="00D922B4" w:rsidRPr="0035037E" w:rsidRDefault="00D922B4" w:rsidP="00D922B4">
      <w:pPr>
        <w:pStyle w:val="Puesto"/>
        <w:spacing w:before="0" w:after="0"/>
        <w:ind w:left="1985"/>
        <w:jc w:val="both"/>
        <w:rPr>
          <w:rFonts w:ascii="Verdana" w:hAnsi="Verdana"/>
          <w:b w:val="0"/>
          <w:bCs w:val="0"/>
          <w:sz w:val="18"/>
          <w:szCs w:val="18"/>
          <w:lang w:val="es-BO"/>
        </w:rPr>
      </w:pPr>
    </w:p>
    <w:p w:rsidR="00D922B4" w:rsidRPr="0035037E"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35037E">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CE066A">
        <w:rPr>
          <w:rFonts w:cs="Arial"/>
          <w:szCs w:val="18"/>
          <w:lang w:val="es-BO"/>
        </w:rPr>
        <w:t xml:space="preserve"> </w:t>
      </w:r>
      <w:r w:rsidR="00CE066A"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CE066A">
        <w:rPr>
          <w:rFonts w:cs="Arial"/>
          <w:szCs w:val="18"/>
          <w:lang w:val="es-BO"/>
        </w:rPr>
        <w:t xml:space="preserve"> </w:t>
      </w:r>
      <w:r w:rsidR="00CE066A"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2B58C2" w:rsidRDefault="002B58C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7270D3">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3D329A" w:rsidRDefault="003D329A" w:rsidP="00FA4147">
      <w:pPr>
        <w:jc w:val="center"/>
        <w:rPr>
          <w:b/>
          <w:lang w:val="es-BO"/>
        </w:rPr>
      </w:pPr>
    </w:p>
    <w:p w:rsidR="003F4B1C" w:rsidRDefault="003F4B1C" w:rsidP="00FA4147">
      <w:pPr>
        <w:jc w:val="center"/>
        <w:rPr>
          <w:b/>
          <w:lang w:val="es-BO"/>
        </w:rPr>
      </w:pPr>
    </w:p>
    <w:p w:rsidR="003F4B1C" w:rsidRDefault="003F4B1C" w:rsidP="00FA4147">
      <w:pPr>
        <w:jc w:val="center"/>
        <w:rPr>
          <w:b/>
          <w:lang w:val="es-BO"/>
        </w:rPr>
      </w:pPr>
    </w:p>
    <w:p w:rsidR="003D329A" w:rsidRDefault="003D329A" w:rsidP="00FA4147">
      <w:pPr>
        <w:jc w:val="cente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E9267B">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83233">
              <w:rPr>
                <w:rFonts w:ascii="Arial" w:hAnsi="Arial" w:cs="Arial"/>
                <w:sz w:val="16"/>
                <w:lang w:val="es-BO"/>
              </w:rPr>
              <w:t>–</w:t>
            </w:r>
            <w:r w:rsidR="007F6AEB">
              <w:rPr>
                <w:rFonts w:ascii="Arial" w:hAnsi="Arial" w:cs="Arial"/>
                <w:sz w:val="16"/>
                <w:lang w:val="es-BO"/>
              </w:rPr>
              <w:t xml:space="preserve"> AJ</w:t>
            </w:r>
            <w:r w:rsidR="00C83233">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7270D3">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C66A76">
            <w:pPr>
              <w:jc w:val="center"/>
              <w:rPr>
                <w:rFonts w:ascii="Arial" w:hAnsi="Arial" w:cs="Arial"/>
                <w:sz w:val="16"/>
                <w:lang w:val="es-BO"/>
              </w:rPr>
            </w:pPr>
            <w:r w:rsidRPr="007270D3">
              <w:rPr>
                <w:rFonts w:ascii="Tahoma" w:hAnsi="Tahoma" w:cs="Tahoma"/>
                <w:color w:val="548DD4" w:themeColor="text2" w:themeTint="99"/>
              </w:rPr>
              <w:t xml:space="preserve">AJ-ANPE N° </w:t>
            </w:r>
            <w:r w:rsidR="007270D3" w:rsidRPr="007270D3">
              <w:rPr>
                <w:rFonts w:ascii="Tahoma" w:hAnsi="Tahoma" w:cs="Tahoma"/>
                <w:color w:val="548DD4" w:themeColor="text2" w:themeTint="99"/>
              </w:rPr>
              <w:t>8</w:t>
            </w:r>
            <w:r w:rsidRPr="007270D3">
              <w:rPr>
                <w:rFonts w:ascii="Tahoma" w:hAnsi="Tahoma" w:cs="Tahoma"/>
                <w:color w:val="548DD4" w:themeColor="text2" w:themeTint="99"/>
              </w:rPr>
              <w:t>/202</w:t>
            </w:r>
            <w:r w:rsidR="00C66A76" w:rsidRPr="007270D3">
              <w:rPr>
                <w:rFonts w:ascii="Tahoma" w:hAnsi="Tahoma" w:cs="Tahoma"/>
                <w:color w:val="548DD4" w:themeColor="text2" w:themeTint="99"/>
              </w:rPr>
              <w:t>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3F4B1C" w:rsidRPr="00D011A8" w:rsidTr="00482ED4">
        <w:trPr>
          <w:jc w:val="center"/>
        </w:trPr>
        <w:tc>
          <w:tcPr>
            <w:tcW w:w="2366" w:type="dxa"/>
            <w:tcBorders>
              <w:left w:val="single" w:sz="12" w:space="0" w:color="244061" w:themeColor="accent1" w:themeShade="80"/>
            </w:tcBorders>
            <w:vAlign w:val="center"/>
          </w:tcPr>
          <w:p w:rsidR="003F4B1C" w:rsidRPr="00D011A8" w:rsidRDefault="003F4B1C" w:rsidP="00DD3382">
            <w:pPr>
              <w:jc w:val="right"/>
              <w:rPr>
                <w:rFonts w:ascii="Arial" w:hAnsi="Arial" w:cs="Arial"/>
                <w:sz w:val="8"/>
                <w:lang w:val="es-BO"/>
              </w:rPr>
            </w:pPr>
          </w:p>
        </w:tc>
        <w:tc>
          <w:tcPr>
            <w:tcW w:w="283"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1"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2"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2"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7"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6"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1"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3"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3"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tcBorders>
              <w:bottom w:val="nil"/>
            </w:tcBorders>
            <w:shd w:val="clear" w:color="auto" w:fill="auto"/>
          </w:tcPr>
          <w:p w:rsidR="003F4B1C" w:rsidRPr="00D011A8" w:rsidRDefault="003F4B1C" w:rsidP="00DD3382">
            <w:pPr>
              <w:rPr>
                <w:rFonts w:ascii="Arial" w:hAnsi="Arial" w:cs="Arial"/>
                <w:sz w:val="8"/>
                <w:lang w:val="es-BO"/>
              </w:rPr>
            </w:pPr>
          </w:p>
        </w:tc>
        <w:tc>
          <w:tcPr>
            <w:tcW w:w="548" w:type="dxa"/>
            <w:gridSpan w:val="2"/>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819" w:type="dxa"/>
            <w:tcBorders>
              <w:top w:val="single" w:sz="4" w:space="0" w:color="auto"/>
            </w:tcBorders>
            <w:shd w:val="clear" w:color="auto" w:fill="auto"/>
          </w:tcPr>
          <w:p w:rsidR="003F4B1C" w:rsidRPr="00D011A8" w:rsidRDefault="003F4B1C" w:rsidP="00DD3382">
            <w:pPr>
              <w:jc w:val="right"/>
              <w:rPr>
                <w:rFonts w:ascii="Arial" w:hAnsi="Arial" w:cs="Arial"/>
                <w:sz w:val="8"/>
                <w:lang w:val="es-BO"/>
              </w:rPr>
            </w:pPr>
          </w:p>
        </w:tc>
        <w:tc>
          <w:tcPr>
            <w:tcW w:w="819"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3" w:type="dxa"/>
            <w:tcBorders>
              <w:left w:val="nil"/>
              <w:right w:val="single" w:sz="12" w:space="0" w:color="244061" w:themeColor="accent1" w:themeShade="80"/>
            </w:tcBorders>
          </w:tcPr>
          <w:p w:rsidR="003F4B1C" w:rsidRPr="00D011A8" w:rsidRDefault="003F4B1C"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FD0CB1">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990FDA" w:rsidP="00DD3382">
            <w:pP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9267B"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9267B"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9267B"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9267B"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9267B" w:rsidP="00DD3382">
            <w:pPr>
              <w:rPr>
                <w:rFonts w:ascii="Arial" w:hAnsi="Arial" w:cs="Arial"/>
                <w:sz w:val="16"/>
                <w:lang w:val="es-BO"/>
              </w:rPr>
            </w:pPr>
            <w:r>
              <w:rPr>
                <w:rFonts w:ascii="Arial" w:hAnsi="Arial" w:cs="Arial"/>
                <w:sz w:val="16"/>
                <w:lang w:val="es-BO"/>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9267B" w:rsidP="00DD3382">
            <w:pPr>
              <w:rPr>
                <w:rFonts w:ascii="Arial" w:hAnsi="Arial" w:cs="Arial"/>
                <w:sz w:val="16"/>
                <w:lang w:val="es-BO"/>
              </w:rPr>
            </w:pPr>
            <w:r>
              <w:rPr>
                <w:rFonts w:ascii="Arial" w:hAnsi="Arial" w:cs="Arial"/>
                <w:sz w:val="16"/>
                <w:lang w:val="es-BO"/>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9267B" w:rsidP="00DD3382">
            <w:pPr>
              <w:rPr>
                <w:rFonts w:ascii="Arial" w:hAnsi="Arial" w:cs="Arial"/>
                <w:sz w:val="16"/>
                <w:lang w:val="es-BO"/>
              </w:rPr>
            </w:pPr>
            <w:r>
              <w:rPr>
                <w:rFonts w:ascii="Arial" w:hAnsi="Arial" w:cs="Arial"/>
                <w:sz w:val="16"/>
                <w:lang w:val="es-BO"/>
              </w:rPr>
              <w:t>5</w:t>
            </w:r>
          </w:p>
        </w:tc>
        <w:tc>
          <w:tcPr>
            <w:tcW w:w="272" w:type="dxa"/>
            <w:tcBorders>
              <w:left w:val="single" w:sz="4" w:space="0" w:color="auto"/>
              <w:right w:val="single" w:sz="4" w:space="0" w:color="auto"/>
            </w:tcBorders>
            <w:shd w:val="clear" w:color="auto" w:fill="auto"/>
            <w:vAlign w:val="center"/>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F4B1C"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56B4D" w:rsidP="00DD3382">
            <w:pPr>
              <w:rPr>
                <w:rFonts w:ascii="Arial" w:hAnsi="Arial" w:cs="Arial"/>
                <w:sz w:val="16"/>
                <w:lang w:val="es-BO"/>
              </w:rPr>
            </w:pPr>
            <w:r>
              <w:rPr>
                <w:rFonts w:ascii="Arial" w:hAnsi="Arial" w:cs="Arial"/>
                <w:sz w:val="16"/>
                <w:lang w:val="es-BO"/>
              </w:rPr>
              <w:t>2</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C83233">
            <w:pPr>
              <w:rPr>
                <w:rFonts w:ascii="Arial" w:hAnsi="Arial" w:cs="Arial"/>
                <w:sz w:val="16"/>
                <w:lang w:val="es-BO"/>
              </w:rPr>
            </w:pPr>
            <w:r>
              <w:rPr>
                <w:rFonts w:ascii="Arial" w:hAnsi="Arial" w:cs="Arial"/>
                <w:sz w:val="16"/>
                <w:lang w:val="es-BO"/>
              </w:rPr>
              <w:t>202</w:t>
            </w:r>
            <w:r w:rsidR="00C66A76">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7270D3" w:rsidP="007270D3">
            <w:pPr>
              <w:jc w:val="center"/>
              <w:rPr>
                <w:rFonts w:ascii="Arial" w:hAnsi="Arial" w:cs="Arial"/>
                <w:sz w:val="16"/>
                <w:lang w:val="es-BO"/>
              </w:rPr>
            </w:pPr>
            <w:r w:rsidRPr="007270D3">
              <w:rPr>
                <w:rFonts w:ascii="Tahoma" w:hAnsi="Tahoma" w:cs="Tahoma"/>
                <w:color w:val="548DD4" w:themeColor="text2" w:themeTint="99"/>
              </w:rPr>
              <w:t>CONSULTORIA INDIVIDUAL DE LINEA “PROFESIONAL II – DEPARTAMENTO DE DESARROLLO Y CONTROL DE CALIDAD - DNIT” - GESTION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E1730A">
            <w:pPr>
              <w:rPr>
                <w:rFonts w:ascii="Arial" w:hAnsi="Arial" w:cs="Arial"/>
                <w:sz w:val="16"/>
                <w:lang w:val="es-BO"/>
              </w:rPr>
            </w:pPr>
            <w:r>
              <w:rPr>
                <w:rFonts w:ascii="Arial" w:hAnsi="Arial" w:cs="Arial"/>
                <w:bCs/>
                <w:i/>
                <w:iCs/>
                <w:sz w:val="16"/>
                <w:lang w:val="es-BO"/>
              </w:rPr>
              <w:t xml:space="preserve">POR </w:t>
            </w:r>
            <w:r w:rsidR="00E1730A">
              <w:rPr>
                <w:rFonts w:ascii="Arial" w:hAnsi="Arial" w:cs="Arial"/>
                <w:bCs/>
                <w:i/>
                <w:iCs/>
                <w:sz w:val="16"/>
                <w:lang w:val="es-BO"/>
              </w:rPr>
              <w:t>ITEM</w:t>
            </w:r>
            <w:r w:rsidR="002D26A7">
              <w:rPr>
                <w:rFonts w:ascii="Arial" w:hAnsi="Arial" w:cs="Arial"/>
                <w:bCs/>
                <w:i/>
                <w:iCs/>
                <w:sz w:val="16"/>
                <w:lang w:val="es-BO"/>
              </w:rPr>
              <w:t>S</w:t>
            </w:r>
            <w:r w:rsidR="00E1730A">
              <w:rPr>
                <w:rFonts w:ascii="Arial" w:hAnsi="Arial" w:cs="Arial"/>
                <w:bCs/>
                <w:i/>
                <w:iCs/>
                <w:sz w:val="16"/>
                <w:lang w:val="es-BO"/>
              </w:rPr>
              <w:t xml:space="preserve">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B1324F" w:rsidP="007270D3">
            <w:pPr>
              <w:rPr>
                <w:rFonts w:ascii="Arial" w:hAnsi="Arial" w:cs="Arial"/>
                <w:b/>
                <w:sz w:val="16"/>
                <w:lang w:val="es-BO"/>
              </w:rPr>
            </w:pPr>
            <w:r w:rsidRPr="007270D3">
              <w:rPr>
                <w:rFonts w:ascii="Arial" w:hAnsi="Arial" w:cs="Arial"/>
                <w:b/>
                <w:i/>
                <w:color w:val="548DD4" w:themeColor="text2" w:themeTint="99"/>
                <w:sz w:val="16"/>
              </w:rPr>
              <w:t>Bs</w:t>
            </w:r>
            <w:r w:rsidR="007270D3" w:rsidRPr="007270D3">
              <w:rPr>
                <w:rFonts w:ascii="Arial" w:hAnsi="Arial" w:cs="Arial"/>
                <w:b/>
                <w:i/>
                <w:color w:val="548DD4" w:themeColor="text2" w:themeTint="99"/>
                <w:sz w:val="16"/>
              </w:rPr>
              <w:t>119</w:t>
            </w:r>
            <w:r w:rsidRPr="007270D3">
              <w:rPr>
                <w:rFonts w:ascii="Arial" w:hAnsi="Arial" w:cs="Arial"/>
                <w:b/>
                <w:i/>
                <w:color w:val="548DD4" w:themeColor="text2" w:themeTint="99"/>
                <w:sz w:val="16"/>
              </w:rPr>
              <w:t>.</w:t>
            </w:r>
            <w:r w:rsidR="007270D3" w:rsidRPr="007270D3">
              <w:rPr>
                <w:rFonts w:ascii="Arial" w:hAnsi="Arial" w:cs="Arial"/>
                <w:b/>
                <w:i/>
                <w:color w:val="548DD4" w:themeColor="text2" w:themeTint="99"/>
                <w:sz w:val="16"/>
              </w:rPr>
              <w:t>031</w:t>
            </w:r>
            <w:r w:rsidR="00C85E63" w:rsidRPr="007270D3">
              <w:rPr>
                <w:rFonts w:ascii="Arial" w:hAnsi="Arial" w:cs="Arial"/>
                <w:b/>
                <w:i/>
                <w:color w:val="548DD4" w:themeColor="text2" w:themeTint="99"/>
                <w:sz w:val="16"/>
              </w:rPr>
              <w:t xml:space="preserve">,00 </w:t>
            </w:r>
            <w:r w:rsidR="00B93CF5" w:rsidRPr="007270D3">
              <w:rPr>
                <w:rFonts w:ascii="Arial" w:hAnsi="Arial" w:cs="Arial"/>
                <w:b/>
                <w:i/>
                <w:color w:val="548DD4" w:themeColor="text2" w:themeTint="99"/>
                <w:sz w:val="16"/>
              </w:rPr>
              <w:t xml:space="preserve"> (</w:t>
            </w:r>
            <w:r w:rsidRPr="007270D3">
              <w:rPr>
                <w:rFonts w:ascii="Arial" w:hAnsi="Arial" w:cs="Arial"/>
                <w:b/>
                <w:i/>
                <w:color w:val="548DD4" w:themeColor="text2" w:themeTint="99"/>
                <w:sz w:val="16"/>
              </w:rPr>
              <w:t>Ci</w:t>
            </w:r>
            <w:r w:rsidR="007270D3" w:rsidRPr="007270D3">
              <w:rPr>
                <w:rFonts w:ascii="Arial" w:hAnsi="Arial" w:cs="Arial"/>
                <w:b/>
                <w:i/>
                <w:color w:val="548DD4" w:themeColor="text2" w:themeTint="99"/>
                <w:sz w:val="16"/>
              </w:rPr>
              <w:t>en</w:t>
            </w:r>
            <w:r w:rsidR="00686493" w:rsidRPr="007270D3">
              <w:rPr>
                <w:rFonts w:ascii="Arial" w:hAnsi="Arial" w:cs="Arial"/>
                <w:b/>
                <w:i/>
                <w:color w:val="548DD4" w:themeColor="text2" w:themeTint="99"/>
                <w:sz w:val="16"/>
              </w:rPr>
              <w:t>t</w:t>
            </w:r>
            <w:r w:rsidR="007270D3" w:rsidRPr="007270D3">
              <w:rPr>
                <w:rFonts w:ascii="Arial" w:hAnsi="Arial" w:cs="Arial"/>
                <w:b/>
                <w:i/>
                <w:color w:val="548DD4" w:themeColor="text2" w:themeTint="99"/>
                <w:sz w:val="16"/>
              </w:rPr>
              <w:t>o</w:t>
            </w:r>
            <w:r w:rsidR="00686493" w:rsidRPr="007270D3">
              <w:rPr>
                <w:rFonts w:ascii="Arial" w:hAnsi="Arial" w:cs="Arial"/>
                <w:b/>
                <w:i/>
                <w:color w:val="548DD4" w:themeColor="text2" w:themeTint="99"/>
                <w:sz w:val="16"/>
              </w:rPr>
              <w:t xml:space="preserve"> </w:t>
            </w:r>
            <w:r w:rsidR="00FD0CB1" w:rsidRPr="007270D3">
              <w:rPr>
                <w:rFonts w:ascii="Arial" w:hAnsi="Arial" w:cs="Arial"/>
                <w:b/>
                <w:i/>
                <w:color w:val="548DD4" w:themeColor="text2" w:themeTint="99"/>
                <w:sz w:val="16"/>
              </w:rPr>
              <w:t>diecinueve</w:t>
            </w:r>
            <w:r w:rsidR="007270D3" w:rsidRPr="007270D3">
              <w:rPr>
                <w:rFonts w:ascii="Arial" w:hAnsi="Arial" w:cs="Arial"/>
                <w:b/>
                <w:i/>
                <w:color w:val="548DD4" w:themeColor="text2" w:themeTint="99"/>
                <w:sz w:val="16"/>
              </w:rPr>
              <w:t xml:space="preserve"> mil </w:t>
            </w:r>
            <w:r w:rsidR="00686493" w:rsidRPr="007270D3">
              <w:rPr>
                <w:rFonts w:ascii="Arial" w:hAnsi="Arial" w:cs="Arial"/>
                <w:b/>
                <w:i/>
                <w:color w:val="548DD4" w:themeColor="text2" w:themeTint="99"/>
                <w:sz w:val="16"/>
              </w:rPr>
              <w:t>treinta</w:t>
            </w:r>
            <w:r w:rsidR="007270D3" w:rsidRPr="007270D3">
              <w:rPr>
                <w:rFonts w:ascii="Arial" w:hAnsi="Arial" w:cs="Arial"/>
                <w:b/>
                <w:i/>
                <w:color w:val="548DD4" w:themeColor="text2" w:themeTint="99"/>
                <w:sz w:val="16"/>
              </w:rPr>
              <w:t xml:space="preserve"> y un</w:t>
            </w:r>
            <w:r w:rsidR="00FD0CB1">
              <w:rPr>
                <w:rFonts w:ascii="Arial" w:hAnsi="Arial" w:cs="Arial"/>
                <w:b/>
                <w:i/>
                <w:color w:val="548DD4" w:themeColor="text2" w:themeTint="99"/>
                <w:sz w:val="16"/>
              </w:rPr>
              <w:t>o</w:t>
            </w:r>
            <w:r w:rsidR="000477D2" w:rsidRPr="007270D3">
              <w:rPr>
                <w:rFonts w:ascii="Arial" w:hAnsi="Arial" w:cs="Arial"/>
                <w:b/>
                <w:i/>
                <w:color w:val="548DD4" w:themeColor="text2" w:themeTint="99"/>
                <w:sz w:val="16"/>
              </w:rPr>
              <w:t xml:space="preserve"> </w:t>
            </w:r>
            <w:r w:rsidR="00B93CF5" w:rsidRPr="007270D3">
              <w:rPr>
                <w:rFonts w:ascii="Arial" w:hAnsi="Arial" w:cs="Arial"/>
                <w:b/>
                <w:i/>
                <w:color w:val="548DD4" w:themeColor="text2" w:themeTint="99"/>
                <w:sz w:val="16"/>
              </w:rPr>
              <w:t xml:space="preserve">00/100 </w:t>
            </w:r>
            <w:r w:rsidR="00C83233" w:rsidRPr="007270D3">
              <w:rPr>
                <w:rFonts w:ascii="Arial" w:hAnsi="Arial" w:cs="Arial"/>
                <w:b/>
                <w:i/>
                <w:color w:val="548DD4" w:themeColor="text2" w:themeTint="99"/>
                <w:sz w:val="16"/>
              </w:rPr>
              <w:t>B</w:t>
            </w:r>
            <w:r w:rsidR="00B93CF5" w:rsidRPr="007270D3">
              <w:rPr>
                <w:rFonts w:ascii="Arial" w:hAnsi="Arial" w:cs="Arial"/>
                <w:b/>
                <w:i/>
                <w:color w:val="548DD4" w:themeColor="text2" w:themeTint="99"/>
                <w:sz w:val="16"/>
              </w:rPr>
              <w:t>olivianos)</w:t>
            </w:r>
            <w:r w:rsidR="00FD0CB1">
              <w:rPr>
                <w:rFonts w:ascii="Arial" w:hAnsi="Arial" w:cs="Arial"/>
                <w:b/>
                <w:i/>
                <w:color w:val="548DD4" w:themeColor="text2" w:themeTint="99"/>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58C2" w:rsidRPr="009935A2" w:rsidRDefault="00C83233" w:rsidP="00C66A76">
            <w:pPr>
              <w:rPr>
                <w:rFonts w:ascii="Arial" w:hAnsi="Arial" w:cs="Arial"/>
                <w:b/>
                <w:i/>
                <w:sz w:val="16"/>
                <w:lang w:val="es-BO"/>
              </w:rPr>
            </w:pPr>
            <w:r w:rsidRPr="009935A2">
              <w:rPr>
                <w:rFonts w:ascii="Arial" w:hAnsi="Arial" w:cs="Arial"/>
                <w:i/>
                <w:sz w:val="16"/>
                <w:lang w:val="es-BO"/>
              </w:rPr>
              <w:t>El contrato de la consultoría individual de línea entrará en vigencia a partir del día siguiente hábil de la suscripción del contrato, hasta el 31 de diciembre de 202</w:t>
            </w:r>
            <w:r w:rsidR="00C66A76">
              <w:rPr>
                <w:rFonts w:ascii="Arial" w:hAnsi="Arial" w:cs="Arial"/>
                <w:i/>
                <w:sz w:val="16"/>
                <w:lang w:val="es-BO"/>
              </w:rPr>
              <w:t>5</w:t>
            </w:r>
            <w:r w:rsidRPr="009935A2">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54"/>
        <w:gridCol w:w="253"/>
        <w:gridCol w:w="254"/>
        <w:gridCol w:w="57"/>
        <w:gridCol w:w="197"/>
        <w:gridCol w:w="273"/>
        <w:gridCol w:w="268"/>
        <w:gridCol w:w="283"/>
        <w:gridCol w:w="257"/>
        <w:gridCol w:w="268"/>
        <w:gridCol w:w="258"/>
        <w:gridCol w:w="255"/>
        <w:gridCol w:w="254"/>
        <w:gridCol w:w="257"/>
        <w:gridCol w:w="255"/>
        <w:gridCol w:w="255"/>
        <w:gridCol w:w="255"/>
        <w:gridCol w:w="253"/>
        <w:gridCol w:w="253"/>
        <w:gridCol w:w="253"/>
        <w:gridCol w:w="253"/>
        <w:gridCol w:w="253"/>
        <w:gridCol w:w="253"/>
        <w:gridCol w:w="311"/>
        <w:gridCol w:w="145"/>
        <w:gridCol w:w="164"/>
        <w:gridCol w:w="310"/>
        <w:gridCol w:w="310"/>
        <w:gridCol w:w="310"/>
        <w:gridCol w:w="253"/>
        <w:gridCol w:w="351"/>
        <w:gridCol w:w="350"/>
        <w:gridCol w:w="181"/>
        <w:gridCol w:w="169"/>
        <w:gridCol w:w="350"/>
        <w:gridCol w:w="350"/>
        <w:gridCol w:w="350"/>
        <w:gridCol w:w="253"/>
      </w:tblGrid>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7270D3">
        <w:trPr>
          <w:trHeight w:val="920"/>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C66A76" w:rsidP="00C66A76">
            <w:pPr>
              <w:rPr>
                <w:rFonts w:ascii="Arial" w:hAnsi="Arial" w:cs="Arial"/>
                <w:sz w:val="16"/>
                <w:lang w:val="es-BO"/>
              </w:rPr>
            </w:pPr>
            <w:r>
              <w:rPr>
                <w:rFonts w:ascii="Arial" w:hAnsi="Arial" w:cs="Arial"/>
                <w:sz w:val="16"/>
                <w:lang w:val="es-BO"/>
              </w:rPr>
              <w:t xml:space="preserve">08:30 </w:t>
            </w:r>
            <w:r w:rsidR="003A293B">
              <w:rPr>
                <w:rFonts w:ascii="Arial" w:hAnsi="Arial" w:cs="Arial"/>
                <w:sz w:val="16"/>
                <w:lang w:val="es-BO"/>
              </w:rPr>
              <w:t>A</w:t>
            </w:r>
            <w:r w:rsidR="00C83233" w:rsidRPr="00992CCE">
              <w:rPr>
                <w:rFonts w:ascii="Arial" w:hAnsi="Arial" w:cs="Arial"/>
                <w:sz w:val="16"/>
                <w:lang w:val="es-BO"/>
              </w:rPr>
              <w:t xml:space="preserve"> 1</w:t>
            </w:r>
            <w:r>
              <w:rPr>
                <w:rFonts w:ascii="Arial" w:hAnsi="Arial" w:cs="Arial"/>
                <w:sz w:val="16"/>
                <w:lang w:val="es-BO"/>
              </w:rPr>
              <w:t>6</w:t>
            </w:r>
            <w:r w:rsidR="00C83233" w:rsidRPr="00992CCE">
              <w:rPr>
                <w:rFonts w:ascii="Arial" w:hAnsi="Arial" w:cs="Arial"/>
                <w:sz w:val="16"/>
                <w:lang w:val="es-BO"/>
              </w:rPr>
              <w:t>:</w:t>
            </w:r>
            <w:r>
              <w:rPr>
                <w:rFonts w:ascii="Arial" w:hAnsi="Arial" w:cs="Arial"/>
                <w:sz w:val="16"/>
                <w:lang w:val="es-BO"/>
              </w:rPr>
              <w:t>3</w:t>
            </w:r>
            <w:r w:rsidR="00C83233" w:rsidRPr="00992CCE">
              <w:rPr>
                <w:rFonts w:ascii="Arial" w:hAnsi="Arial" w:cs="Arial"/>
                <w:sz w:val="16"/>
                <w:lang w:val="es-BO"/>
              </w:rPr>
              <w:t>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0477D2">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C83233">
            <w:pPr>
              <w:jc w:val="center"/>
              <w:rPr>
                <w:rFonts w:ascii="Arial" w:hAnsi="Arial" w:cs="Arial"/>
                <w:sz w:val="16"/>
                <w:highlight w:val="yellow"/>
                <w:lang w:val="es-BO"/>
              </w:rPr>
            </w:pPr>
            <w:r w:rsidRPr="00C83233">
              <w:rPr>
                <w:rFonts w:ascii="Arial" w:hAnsi="Arial" w:cs="Arial"/>
                <w:sz w:val="16"/>
                <w:lang w:val="es-BO"/>
              </w:rPr>
              <w:t>EDWIN CORO ARICOMA</w:t>
            </w:r>
            <w:r w:rsidRPr="00C83233">
              <w:rPr>
                <w:rFonts w:ascii="Tahoma" w:hAnsi="Tahoma" w:cs="Tahoma"/>
                <w:sz w:val="16"/>
                <w:lang w:val="es-BO"/>
              </w:rPr>
              <w:t xml:space="preserve"> </w:t>
            </w:r>
          </w:p>
        </w:tc>
        <w:tc>
          <w:tcPr>
            <w:tcW w:w="274" w:type="dxa"/>
            <w:tcBorders>
              <w:left w:val="single" w:sz="4" w:space="0" w:color="auto"/>
              <w:right w:val="single" w:sz="4" w:space="0" w:color="auto"/>
            </w:tcBorders>
          </w:tcPr>
          <w:p w:rsidR="00E44C11" w:rsidRPr="00F75C40" w:rsidRDefault="00E44C11" w:rsidP="00DD3382">
            <w:pPr>
              <w:rPr>
                <w:rFonts w:ascii="Arial" w:hAnsi="Arial" w:cs="Arial"/>
                <w:sz w:val="16"/>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0477D2">
            <w:pPr>
              <w:jc w:val="center"/>
              <w:rPr>
                <w:rFonts w:ascii="Arial" w:hAnsi="Arial" w:cs="Arial"/>
                <w:sz w:val="16"/>
                <w:highlight w:val="yellow"/>
                <w:lang w:val="es-BO"/>
              </w:rPr>
            </w:pPr>
            <w:r w:rsidRPr="00C83233">
              <w:rPr>
                <w:rFonts w:ascii="Arial" w:hAnsi="Arial" w:cs="Arial"/>
                <w:sz w:val="16"/>
                <w:lang w:val="es-BO"/>
              </w:rPr>
              <w:t>JEFE DEPARTAMENTO DE DESARROLLO Y CONTROL DE CALIDAD</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BA44A9" w:rsidP="00A812E6">
            <w:pPr>
              <w:jc w:val="center"/>
              <w:rPr>
                <w:rFonts w:ascii="Arial" w:hAnsi="Arial" w:cs="Arial"/>
                <w:sz w:val="16"/>
                <w:lang w:val="es-BO"/>
              </w:rPr>
            </w:pPr>
            <w:r w:rsidRPr="00BA44A9">
              <w:rPr>
                <w:rFonts w:ascii="Arial" w:hAnsi="Arial" w:cs="Arial"/>
                <w:sz w:val="16"/>
                <w:lang w:val="es-BO"/>
              </w:rPr>
              <w:t>DIRECCION NACIONAL DE INFORMÁTICA Y TELECOMUNICACIONES</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E9267B">
        <w:trPr>
          <w:trHeight w:val="410"/>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774CEC" w:rsidP="00774CEC">
            <w:pPr>
              <w:rPr>
                <w:rFonts w:ascii="Arial" w:hAnsi="Arial" w:cs="Arial"/>
                <w:sz w:val="16"/>
                <w:lang w:val="es-BO"/>
              </w:rPr>
            </w:pPr>
            <w:r w:rsidRPr="00774CEC">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E9267B" w:rsidP="00E9267B">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BA44A9" w:rsidRDefault="00C83233" w:rsidP="00DD3382">
            <w:pPr>
              <w:rPr>
                <w:rFonts w:ascii="Arial" w:hAnsi="Arial" w:cs="Arial"/>
                <w:sz w:val="16"/>
                <w:lang w:val="es-BO"/>
              </w:rPr>
            </w:pPr>
            <w:r w:rsidRPr="00C83233">
              <w:rPr>
                <w:rStyle w:val="Hipervnculo"/>
              </w:rPr>
              <w:t>ecoro@aj.gob.bo</w:t>
            </w:r>
          </w:p>
        </w:tc>
        <w:tc>
          <w:tcPr>
            <w:tcW w:w="273"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56B4D" w:rsidP="00F729FB">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56B4D" w:rsidP="009C360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270D3"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56B4D" w:rsidP="009B11C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56B4D"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E56B4D">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331D6E" w:rsidP="00E56B4D">
            <w:pPr>
              <w:adjustRightInd w:val="0"/>
              <w:snapToGrid w:val="0"/>
              <w:jc w:val="left"/>
              <w:rPr>
                <w:rFonts w:ascii="Arial" w:hAnsi="Arial" w:cs="Arial"/>
                <w:lang w:val="es-BO"/>
              </w:rPr>
            </w:pPr>
            <w:r>
              <w:rPr>
                <w:rFonts w:ascii="Arial" w:hAnsi="Arial" w:cs="Arial"/>
                <w:lang w:val="es-BO"/>
              </w:rPr>
              <w:t xml:space="preserve"> </w:t>
            </w:r>
            <w:r w:rsidR="00E56B4D">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734C1C">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0D0829" w:rsidRPr="009163CA" w:rsidRDefault="000D0829" w:rsidP="000D0829">
            <w:pPr>
              <w:adjustRightInd w:val="0"/>
              <w:snapToGrid w:val="0"/>
              <w:jc w:val="center"/>
              <w:rPr>
                <w:rFonts w:ascii="Arial" w:hAnsi="Arial" w:cs="Arial"/>
                <w:lang w:val="es-BO"/>
              </w:rPr>
            </w:pPr>
            <w:r w:rsidRPr="009163CA">
              <w:rPr>
                <w:rFonts w:ascii="Arial" w:hAnsi="Arial" w:cs="Arial"/>
                <w:lang w:val="es-BO"/>
              </w:rPr>
              <w:t>Reunión vía ZOOM</w:t>
            </w:r>
          </w:p>
          <w:p w:rsidR="00E9267B" w:rsidRDefault="00E9267B" w:rsidP="009163CA">
            <w:pPr>
              <w:jc w:val="center"/>
              <w:rPr>
                <w:rFonts w:ascii="Arial" w:hAnsi="Arial" w:cs="Arial"/>
                <w:lang w:val="es-BO"/>
              </w:rPr>
            </w:pPr>
          </w:p>
          <w:p w:rsidR="009163CA" w:rsidRDefault="009163CA" w:rsidP="009163CA">
            <w:pPr>
              <w:jc w:val="center"/>
              <w:rPr>
                <w:rFonts w:ascii="Arial" w:hAnsi="Arial" w:cs="Arial"/>
                <w:lang w:val="es-BO"/>
              </w:rPr>
            </w:pPr>
            <w:r w:rsidRPr="009163CA">
              <w:rPr>
                <w:rFonts w:ascii="Arial" w:hAnsi="Arial" w:cs="Arial"/>
                <w:lang w:val="es-BO"/>
              </w:rPr>
              <w:t>ID de reunión:</w:t>
            </w:r>
          </w:p>
          <w:p w:rsidR="002073F3" w:rsidRDefault="002073F3" w:rsidP="009163CA">
            <w:pPr>
              <w:adjustRightInd w:val="0"/>
              <w:snapToGrid w:val="0"/>
              <w:jc w:val="center"/>
              <w:rPr>
                <w:color w:val="1F497D"/>
              </w:rPr>
            </w:pPr>
            <w:r>
              <w:rPr>
                <w:color w:val="1F497D"/>
              </w:rPr>
              <w:t>871 2439 1350</w:t>
            </w:r>
          </w:p>
          <w:p w:rsidR="00E9267B" w:rsidRDefault="00E9267B" w:rsidP="009163CA">
            <w:pPr>
              <w:adjustRightInd w:val="0"/>
              <w:snapToGrid w:val="0"/>
              <w:jc w:val="center"/>
              <w:rPr>
                <w:rFonts w:ascii="Arial" w:hAnsi="Arial" w:cs="Arial"/>
                <w:lang w:val="es-BO"/>
              </w:rPr>
            </w:pPr>
            <w:r>
              <w:rPr>
                <w:rFonts w:ascii="Arial" w:hAnsi="Arial" w:cs="Arial"/>
                <w:lang w:val="es-BO"/>
              </w:rPr>
              <w:t xml:space="preserve"> </w:t>
            </w:r>
          </w:p>
          <w:p w:rsidR="00B6604D" w:rsidRDefault="009163CA" w:rsidP="009163CA">
            <w:pPr>
              <w:adjustRightInd w:val="0"/>
              <w:snapToGrid w:val="0"/>
              <w:jc w:val="center"/>
              <w:rPr>
                <w:rFonts w:ascii="Arial" w:hAnsi="Arial" w:cs="Arial"/>
                <w:lang w:val="es-BO"/>
              </w:rPr>
            </w:pPr>
            <w:r w:rsidRPr="009163CA">
              <w:rPr>
                <w:rFonts w:ascii="Arial" w:hAnsi="Arial" w:cs="Arial"/>
                <w:lang w:val="es-BO"/>
              </w:rPr>
              <w:t xml:space="preserve">Código de acceso: </w:t>
            </w:r>
          </w:p>
          <w:p w:rsidR="00E9267B" w:rsidRDefault="002073F3" w:rsidP="002073F3">
            <w:pPr>
              <w:adjustRightInd w:val="0"/>
              <w:snapToGrid w:val="0"/>
              <w:jc w:val="center"/>
              <w:rPr>
                <w:color w:val="1F497D"/>
              </w:rPr>
            </w:pPr>
            <w:r w:rsidRPr="002073F3">
              <w:rPr>
                <w:color w:val="1F497D"/>
              </w:rPr>
              <w:t>128107</w:t>
            </w:r>
          </w:p>
          <w:p w:rsidR="000D0829" w:rsidRDefault="000D0829" w:rsidP="000D0829">
            <w:pPr>
              <w:autoSpaceDE w:val="0"/>
              <w:autoSpaceDN w:val="0"/>
              <w:adjustRightInd w:val="0"/>
              <w:rPr>
                <w:rFonts w:cs="Calibri"/>
              </w:rPr>
            </w:pPr>
            <w:r w:rsidRPr="009163CA">
              <w:rPr>
                <w:rFonts w:cs="Calibri"/>
              </w:rPr>
              <w:t>Unirse a la reunión Zoom</w:t>
            </w:r>
          </w:p>
          <w:p w:rsidR="00E9267B" w:rsidRDefault="00E9267B" w:rsidP="00E9267B">
            <w:pPr>
              <w:rPr>
                <w:color w:val="1F497D"/>
              </w:rPr>
            </w:pPr>
          </w:p>
          <w:p w:rsidR="002073F3" w:rsidRDefault="002073F3" w:rsidP="002073F3">
            <w:pPr>
              <w:rPr>
                <w:rFonts w:ascii="Calibri" w:hAnsi="Calibri"/>
                <w:color w:val="1F497D"/>
                <w:sz w:val="22"/>
                <w:szCs w:val="22"/>
                <w:lang w:val="es-BO" w:eastAsia="en-US"/>
              </w:rPr>
            </w:pPr>
            <w:hyperlink r:id="rId10" w:history="1">
              <w:r>
                <w:rPr>
                  <w:rStyle w:val="Hipervnculo"/>
                </w:rPr>
                <w:t>https://us02web.zoom.us/j/87124391350?pwd=4dBzFDaExKj0WbfHIHbujFz05VK7c0.1</w:t>
              </w:r>
            </w:hyperlink>
          </w:p>
          <w:p w:rsidR="00E9267B" w:rsidRDefault="00E9267B" w:rsidP="00A7400E">
            <w:pPr>
              <w:rPr>
                <w:rFonts w:ascii="Calibri" w:hAnsi="Calibri"/>
                <w:color w:val="1F497D"/>
                <w:sz w:val="22"/>
                <w:szCs w:val="22"/>
                <w:lang w:val="es-BO" w:eastAsia="en-US"/>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0477D2">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0477D2">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482ED4">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98055B">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6C248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6E6856">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A7400E">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A7400E">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168D0"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8534C" w:rsidRDefault="0088534C" w:rsidP="00802E75">
      <w:pPr>
        <w:rPr>
          <w:lang w:val="es-BO"/>
        </w:rPr>
      </w:pPr>
    </w:p>
    <w:p w:rsidR="00DD1A2B" w:rsidRDefault="00DD1A2B" w:rsidP="00802E75">
      <w:pPr>
        <w:rPr>
          <w:lang w:val="es-BO"/>
        </w:rPr>
      </w:pPr>
    </w:p>
    <w:p w:rsidR="00D02F97" w:rsidRDefault="00D02F97" w:rsidP="00802E75">
      <w:pPr>
        <w:rPr>
          <w:lang w:val="es-BO"/>
        </w:rPr>
      </w:pPr>
    </w:p>
    <w:p w:rsidR="00A62F00" w:rsidRDefault="00A62F00" w:rsidP="00802E75">
      <w:pPr>
        <w:rPr>
          <w:lang w:val="es-BO"/>
        </w:rPr>
      </w:pPr>
    </w:p>
    <w:p w:rsidR="00A62F00" w:rsidRDefault="00A62F00" w:rsidP="00802E75">
      <w:pPr>
        <w:rPr>
          <w:lang w:val="es-BO"/>
        </w:rPr>
      </w:pPr>
    </w:p>
    <w:p w:rsidR="00D02F97" w:rsidRDefault="00D02F97" w:rsidP="00802E75">
      <w:pPr>
        <w:rPr>
          <w:lang w:val="es-BO"/>
        </w:rPr>
      </w:pPr>
    </w:p>
    <w:p w:rsidR="00D02F97" w:rsidRDefault="00D02F97"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D33751" w:rsidRDefault="00D33751"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654E28" w:rsidRPr="00654E28" w:rsidRDefault="00654E28" w:rsidP="00654E28">
      <w:pPr>
        <w:spacing w:before="3" w:line="220" w:lineRule="atLeast"/>
        <w:ind w:right="49"/>
        <w:jc w:val="center"/>
        <w:rPr>
          <w:rFonts w:cs="Tahoma"/>
          <w:szCs w:val="18"/>
        </w:rPr>
      </w:pPr>
      <w:bookmarkStart w:id="99" w:name="_Toc347485812"/>
      <w:bookmarkStart w:id="100" w:name="_Toc355779900"/>
      <w:r w:rsidRPr="00654E28">
        <w:rPr>
          <w:rFonts w:cs="Calibri"/>
          <w:b/>
          <w:bCs/>
          <w:szCs w:val="18"/>
          <w:lang w:val="es-BO"/>
        </w:rPr>
        <w:t>CONSULTORIA INDIVIDUAL DE LINEA “PROFESIONAL II – DEPARTAMENTO DE DESARROLLO Y CONTROL DE CALIDAD - DNIT” - GESTION 2025</w:t>
      </w:r>
    </w:p>
    <w:p w:rsidR="00654E28" w:rsidRPr="00654E28" w:rsidRDefault="00654E28" w:rsidP="00654E28">
      <w:pPr>
        <w:spacing w:before="3"/>
        <w:ind w:right="49"/>
        <w:rPr>
          <w:rFonts w:cs="Tahoma"/>
          <w:szCs w:val="18"/>
        </w:rPr>
      </w:pPr>
      <w:r w:rsidRPr="00654E28">
        <w:rPr>
          <w:rFonts w:cs="Arial"/>
          <w:b/>
          <w:bCs/>
          <w:szCs w:val="18"/>
        </w:rPr>
        <w:t> </w:t>
      </w:r>
    </w:p>
    <w:p w:rsidR="00D33751" w:rsidRPr="00D33751" w:rsidRDefault="00D33751" w:rsidP="00D33751">
      <w:pPr>
        <w:spacing w:before="3"/>
        <w:ind w:right="49"/>
        <w:rPr>
          <w:rFonts w:cs="Tahoma"/>
          <w:szCs w:val="18"/>
        </w:rPr>
      </w:pPr>
      <w:r w:rsidRPr="00C63F4B">
        <w:rPr>
          <w:rFonts w:ascii="Tahoma" w:hAnsi="Tahoma" w:cs="Tahoma"/>
          <w:b/>
          <w:bCs/>
          <w:sz w:val="20"/>
          <w:szCs w:val="20"/>
        </w:rPr>
        <w:t> </w:t>
      </w:r>
    </w:p>
    <w:p w:rsidR="00D33751" w:rsidRPr="00D33751" w:rsidRDefault="00D33751" w:rsidP="00D33751">
      <w:pPr>
        <w:ind w:right="49"/>
        <w:rPr>
          <w:rFonts w:cs="Tahoma"/>
          <w:szCs w:val="18"/>
        </w:rPr>
      </w:pPr>
      <w:r w:rsidRPr="00D33751">
        <w:rPr>
          <w:rFonts w:cs="Tahoma"/>
          <w:b/>
          <w:bCs/>
          <w:szCs w:val="18"/>
        </w:rPr>
        <w:t>1.  ANTECEDENTES</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En fecha 13 de julio de 2015 mediante Ley 717 se modifica el nombre de la entidad a “Autoridad de Fiscalización del Juego”.</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2.  OBJETIVO PRINCIPAL</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color w:val="000000"/>
          <w:szCs w:val="18"/>
        </w:rPr>
        <w:t xml:space="preserve">Realizar tareas técnicas de desarrollo de sistemas en </w:t>
      </w:r>
      <w:proofErr w:type="spellStart"/>
      <w:r w:rsidRPr="00D33751">
        <w:rPr>
          <w:rFonts w:cs="Tahoma"/>
          <w:color w:val="000000"/>
          <w:szCs w:val="18"/>
        </w:rPr>
        <w:t>backend</w:t>
      </w:r>
      <w:proofErr w:type="spellEnd"/>
      <w:r w:rsidRPr="00D33751">
        <w:rPr>
          <w:rFonts w:cs="Tahoma"/>
          <w:color w:val="000000"/>
          <w:szCs w:val="18"/>
        </w:rPr>
        <w:t xml:space="preserve"> y </w:t>
      </w:r>
      <w:proofErr w:type="spellStart"/>
      <w:r w:rsidRPr="00D33751">
        <w:rPr>
          <w:rFonts w:cs="Tahoma"/>
          <w:color w:val="000000"/>
          <w:szCs w:val="18"/>
        </w:rPr>
        <w:t>frontend</w:t>
      </w:r>
      <w:proofErr w:type="spellEnd"/>
      <w:r w:rsidRPr="00D33751">
        <w:rPr>
          <w:rFonts w:cs="Tahoma"/>
          <w:color w:val="000000"/>
          <w:szCs w:val="18"/>
        </w:rPr>
        <w:t xml:space="preserve"> en el marco de las funciones que realiza el Departamento de Desarrollo y Control de Calidad – DDCC dependiente de la Dirección Nacional de Informática y Telecomunicaciones – DNIT, asimismo, apoyar en el cumplimiento de tareas del DDCC en el Plan Operativo Anual de la gestión 2025.</w:t>
      </w:r>
    </w:p>
    <w:p w:rsidR="00D33751" w:rsidRPr="00D33751" w:rsidRDefault="00D33751" w:rsidP="00D33751">
      <w:pPr>
        <w:pStyle w:val="Prrafodelista"/>
        <w:ind w:right="49"/>
        <w:rPr>
          <w:rFonts w:ascii="Verdana" w:hAnsi="Verdana" w:cs="Tahoma"/>
          <w:sz w:val="18"/>
          <w:szCs w:val="18"/>
        </w:rPr>
      </w:pPr>
      <w:r w:rsidRPr="00D33751">
        <w:rPr>
          <w:rFonts w:ascii="Verdana" w:hAnsi="Verdana" w:cs="Tahoma"/>
          <w:sz w:val="18"/>
          <w:szCs w:val="18"/>
        </w:rPr>
        <w:t> </w:t>
      </w:r>
    </w:p>
    <w:p w:rsidR="00D33751" w:rsidRPr="00D33751" w:rsidRDefault="00D33751" w:rsidP="00D33751">
      <w:pPr>
        <w:ind w:right="49"/>
        <w:rPr>
          <w:rFonts w:cs="Tahoma"/>
          <w:szCs w:val="18"/>
        </w:rPr>
      </w:pPr>
      <w:r w:rsidRPr="00D33751">
        <w:rPr>
          <w:rFonts w:cs="Tahoma"/>
          <w:b/>
          <w:bCs/>
          <w:szCs w:val="18"/>
        </w:rPr>
        <w:t>3.  OBJETIVOS ESPECÍFICOS</w:t>
      </w:r>
    </w:p>
    <w:p w:rsidR="00D33751" w:rsidRPr="00D33751" w:rsidRDefault="00D33751" w:rsidP="00D33751">
      <w:pPr>
        <w:rPr>
          <w:rFonts w:cs="Tahoma"/>
          <w:szCs w:val="18"/>
        </w:rPr>
      </w:pPr>
    </w:p>
    <w:p w:rsidR="00D33751" w:rsidRPr="00D33751" w:rsidRDefault="00D33751" w:rsidP="00D33751">
      <w:pPr>
        <w:rPr>
          <w:rFonts w:cs="Tahoma"/>
          <w:szCs w:val="18"/>
        </w:rPr>
      </w:pPr>
      <w:r w:rsidRPr="00D33751">
        <w:rPr>
          <w:rFonts w:cs="Tahoma"/>
          <w:szCs w:val="18"/>
        </w:rPr>
        <w:t>Los objetivos específicos del profesional contratado serán:</w:t>
      </w:r>
    </w:p>
    <w:p w:rsidR="00D33751" w:rsidRPr="00D33751" w:rsidRDefault="00D33751" w:rsidP="00D33751">
      <w:pPr>
        <w:numPr>
          <w:ilvl w:val="0"/>
          <w:numId w:val="40"/>
        </w:numPr>
        <w:rPr>
          <w:rFonts w:cs="Tahoma"/>
          <w:color w:val="000000"/>
          <w:szCs w:val="18"/>
        </w:rPr>
      </w:pPr>
      <w:r w:rsidRPr="00D33751">
        <w:rPr>
          <w:rFonts w:cs="Tahoma"/>
          <w:color w:val="000000"/>
          <w:szCs w:val="18"/>
        </w:rPr>
        <w:t>Apoyar el cumplimiento del Plan Operativo Anual – POA de la Dirección Nacional de Informática y Telecomunicaciones, conforme a métodos y procedimientos vigentes.</w:t>
      </w:r>
    </w:p>
    <w:p w:rsidR="00D33751" w:rsidRPr="00D33751" w:rsidRDefault="00D33751" w:rsidP="00D33751">
      <w:pPr>
        <w:numPr>
          <w:ilvl w:val="0"/>
          <w:numId w:val="40"/>
        </w:numPr>
        <w:shd w:val="clear" w:color="auto" w:fill="FFFFFF" w:themeFill="background1"/>
        <w:rPr>
          <w:rFonts w:cs="Tahoma"/>
          <w:color w:val="000000"/>
          <w:szCs w:val="18"/>
        </w:rPr>
      </w:pPr>
      <w:r w:rsidRPr="00D33751">
        <w:rPr>
          <w:rFonts w:cs="Tahoma"/>
          <w:color w:val="000000"/>
          <w:szCs w:val="18"/>
        </w:rPr>
        <w:t>Apoyar en el diseño y desarrollo de los nuevos sistemas a implementarse en la AJ, empleando herramientas de software libre utilizados en el Departamento de Desarrollo y Control de Calidad</w:t>
      </w:r>
    </w:p>
    <w:p w:rsidR="00D33751" w:rsidRPr="00D33751" w:rsidRDefault="00D33751" w:rsidP="00D33751">
      <w:pPr>
        <w:numPr>
          <w:ilvl w:val="0"/>
          <w:numId w:val="40"/>
        </w:numPr>
        <w:shd w:val="clear" w:color="auto" w:fill="FFFFFF" w:themeFill="background1"/>
        <w:rPr>
          <w:rFonts w:cs="Tahoma"/>
          <w:color w:val="000000"/>
          <w:szCs w:val="18"/>
        </w:rPr>
      </w:pPr>
      <w:r w:rsidRPr="00D33751">
        <w:rPr>
          <w:rFonts w:cs="Tahoma"/>
          <w:color w:val="000000"/>
          <w:szCs w:val="18"/>
        </w:rPr>
        <w:t>Apoyar en los procesos de verificación de control de calidad o pruebas (</w:t>
      </w:r>
      <w:proofErr w:type="spellStart"/>
      <w:r w:rsidRPr="00D33751">
        <w:rPr>
          <w:rFonts w:cs="Tahoma"/>
          <w:color w:val="000000"/>
          <w:szCs w:val="18"/>
        </w:rPr>
        <w:t>testing</w:t>
      </w:r>
      <w:proofErr w:type="spellEnd"/>
      <w:r w:rsidRPr="00D33751">
        <w:rPr>
          <w:rFonts w:cs="Tahoma"/>
          <w:color w:val="000000"/>
          <w:szCs w:val="18"/>
        </w:rPr>
        <w:t>).</w:t>
      </w:r>
    </w:p>
    <w:p w:rsidR="00D33751" w:rsidRPr="00D33751" w:rsidRDefault="00D33751" w:rsidP="00D33751">
      <w:pPr>
        <w:numPr>
          <w:ilvl w:val="0"/>
          <w:numId w:val="40"/>
        </w:numPr>
        <w:rPr>
          <w:rFonts w:cs="Tahoma"/>
          <w:color w:val="000000"/>
          <w:szCs w:val="18"/>
        </w:rPr>
      </w:pPr>
      <w:r w:rsidRPr="00D33751">
        <w:rPr>
          <w:rFonts w:cs="Tahoma"/>
          <w:color w:val="000000"/>
          <w:szCs w:val="18"/>
        </w:rPr>
        <w:t>Apoyar en la elaboración y actualización de la documentación técnica y de usuario final para las aplicaciones informáticas desarrolladas, transfiriéndola al Departamento.</w:t>
      </w:r>
    </w:p>
    <w:p w:rsidR="00D33751" w:rsidRPr="00D33751" w:rsidRDefault="00D33751" w:rsidP="00D33751">
      <w:pPr>
        <w:numPr>
          <w:ilvl w:val="0"/>
          <w:numId w:val="40"/>
        </w:numPr>
        <w:rPr>
          <w:rFonts w:cs="Tahoma"/>
          <w:color w:val="000000"/>
          <w:szCs w:val="18"/>
        </w:rPr>
      </w:pPr>
      <w:r w:rsidRPr="00D33751">
        <w:rPr>
          <w:rFonts w:cs="Tahoma"/>
          <w:color w:val="000000"/>
          <w:szCs w:val="18"/>
        </w:rPr>
        <w:t>Apoyar la implementación de desarrollo en tecnologías basadas en software libre según el Decreto Supremo N° 3251 de 12 de julio de 2017.</w:t>
      </w:r>
    </w:p>
    <w:p w:rsidR="00D33751" w:rsidRPr="00D33751" w:rsidRDefault="00D33751" w:rsidP="00D33751">
      <w:pPr>
        <w:numPr>
          <w:ilvl w:val="0"/>
          <w:numId w:val="40"/>
        </w:numPr>
        <w:rPr>
          <w:rFonts w:cs="Tahoma"/>
          <w:color w:val="000000"/>
          <w:szCs w:val="18"/>
        </w:rPr>
      </w:pPr>
      <w:r w:rsidRPr="00D33751">
        <w:rPr>
          <w:rFonts w:cs="Tahoma"/>
          <w:color w:val="000000"/>
          <w:szCs w:val="18"/>
        </w:rPr>
        <w:t>Brindar soporte técnico eficiente y oportuno a los servidores públicos de la AJ.</w:t>
      </w:r>
    </w:p>
    <w:p w:rsidR="00D33751" w:rsidRPr="00D33751" w:rsidRDefault="00D33751" w:rsidP="00D33751">
      <w:pPr>
        <w:numPr>
          <w:ilvl w:val="0"/>
          <w:numId w:val="40"/>
        </w:numPr>
        <w:rPr>
          <w:rFonts w:cs="Tahoma"/>
          <w:color w:val="000000"/>
          <w:szCs w:val="18"/>
        </w:rPr>
      </w:pPr>
      <w:r w:rsidRPr="00D33751">
        <w:rPr>
          <w:rFonts w:cs="Tahoma"/>
          <w:color w:val="000000"/>
          <w:szCs w:val="18"/>
        </w:rPr>
        <w:t>Informar periódicamente sobre el avance y resultados de la consultoría mediante la emisión de informes.</w:t>
      </w:r>
    </w:p>
    <w:p w:rsidR="00D33751" w:rsidRPr="00D33751" w:rsidRDefault="00D33751" w:rsidP="00D33751">
      <w:pPr>
        <w:numPr>
          <w:ilvl w:val="0"/>
          <w:numId w:val="40"/>
        </w:numPr>
        <w:rPr>
          <w:rFonts w:cs="Tahoma"/>
          <w:color w:val="000000"/>
          <w:szCs w:val="18"/>
        </w:rPr>
      </w:pPr>
      <w:r w:rsidRPr="00D33751">
        <w:rPr>
          <w:rFonts w:cs="Tahoma"/>
          <w:color w:val="000000"/>
          <w:szCs w:val="18"/>
        </w:rPr>
        <w:t>Cumplir y hacer cumplir la Ley N° 060, sus disposiciones reglamentarias, así como las normas, manuales y procedimientos de la Autoridad de Fiscalización del Juego.</w:t>
      </w:r>
    </w:p>
    <w:p w:rsidR="00D33751" w:rsidRPr="00D33751" w:rsidRDefault="00D33751" w:rsidP="00D33751">
      <w:pPr>
        <w:numPr>
          <w:ilvl w:val="0"/>
          <w:numId w:val="40"/>
        </w:numPr>
        <w:rPr>
          <w:rFonts w:cs="Tahoma"/>
          <w:color w:val="000000"/>
          <w:szCs w:val="18"/>
        </w:rPr>
      </w:pPr>
      <w:r w:rsidRPr="00D33751">
        <w:rPr>
          <w:rFonts w:cs="Tahoma"/>
          <w:color w:val="000000"/>
          <w:szCs w:val="18"/>
        </w:rPr>
        <w:t>Comunicar irregularidades detectadas en los procesos de control y fiscalización para su investigación, de acuerdo con los canales establecidos.</w:t>
      </w:r>
    </w:p>
    <w:p w:rsidR="00D33751" w:rsidRPr="00D33751" w:rsidRDefault="00D33751" w:rsidP="00D33751">
      <w:pPr>
        <w:numPr>
          <w:ilvl w:val="0"/>
          <w:numId w:val="40"/>
        </w:numPr>
        <w:rPr>
          <w:rFonts w:cs="Tahoma"/>
          <w:color w:val="000000"/>
          <w:szCs w:val="18"/>
        </w:rPr>
      </w:pPr>
      <w:r w:rsidRPr="00D33751">
        <w:rPr>
          <w:rFonts w:cs="Tahoma"/>
          <w:color w:val="000000"/>
          <w:szCs w:val="18"/>
        </w:rPr>
        <w:t>Realizar otras tareas asignadas relacionadas con la naturaleza funcional y fines de la institución.</w:t>
      </w:r>
    </w:p>
    <w:p w:rsidR="00D33751" w:rsidRPr="00D33751" w:rsidRDefault="00D33751" w:rsidP="00D33751">
      <w:pPr>
        <w:numPr>
          <w:ilvl w:val="0"/>
          <w:numId w:val="40"/>
        </w:numPr>
        <w:rPr>
          <w:rFonts w:cs="Tahoma"/>
          <w:color w:val="000000"/>
          <w:szCs w:val="18"/>
        </w:rPr>
      </w:pPr>
      <w:r w:rsidRPr="00D33751">
        <w:rPr>
          <w:rFonts w:cs="Tahoma"/>
          <w:color w:val="000000"/>
          <w:szCs w:val="18"/>
        </w:rPr>
        <w:t>Apoyar a Direcciones Regionales y Nacionales según lo disponga la Dirección Ejecutiva.</w:t>
      </w:r>
    </w:p>
    <w:p w:rsidR="00D33751" w:rsidRPr="00D33751" w:rsidRDefault="00D33751" w:rsidP="00D33751">
      <w:pPr>
        <w:numPr>
          <w:ilvl w:val="0"/>
          <w:numId w:val="40"/>
        </w:numPr>
        <w:rPr>
          <w:rFonts w:cs="Tahoma"/>
          <w:color w:val="000000"/>
          <w:szCs w:val="18"/>
        </w:rPr>
      </w:pPr>
      <w:r w:rsidRPr="00D33751">
        <w:rPr>
          <w:rFonts w:cs="Tahoma"/>
          <w:color w:val="000000"/>
          <w:szCs w:val="18"/>
        </w:rPr>
        <w:t>Desempeñar otras funciones asignadas por el inmediato superior, en concordancia con la naturaleza de su contratación y fines de la institución.</w:t>
      </w:r>
    </w:p>
    <w:p w:rsidR="00D33751" w:rsidRDefault="00D33751" w:rsidP="00D33751">
      <w:pPr>
        <w:ind w:left="720"/>
        <w:rPr>
          <w:rFonts w:cs="Tahoma"/>
          <w:color w:val="000000"/>
          <w:szCs w:val="18"/>
        </w:rPr>
      </w:pPr>
    </w:p>
    <w:p w:rsidR="00D33751" w:rsidRDefault="00D33751" w:rsidP="00D33751">
      <w:pPr>
        <w:ind w:left="720"/>
        <w:rPr>
          <w:rFonts w:cs="Tahoma"/>
          <w:color w:val="000000"/>
          <w:szCs w:val="18"/>
        </w:rPr>
      </w:pPr>
    </w:p>
    <w:p w:rsidR="00D33751" w:rsidRDefault="00D33751" w:rsidP="00D33751">
      <w:pPr>
        <w:ind w:left="720"/>
        <w:rPr>
          <w:rFonts w:cs="Tahoma"/>
          <w:color w:val="000000"/>
          <w:szCs w:val="18"/>
        </w:rPr>
      </w:pPr>
    </w:p>
    <w:p w:rsidR="00D33751" w:rsidRDefault="00D33751" w:rsidP="00D33751">
      <w:pPr>
        <w:ind w:left="720"/>
        <w:rPr>
          <w:rFonts w:cs="Tahoma"/>
          <w:color w:val="000000"/>
          <w:szCs w:val="18"/>
        </w:rPr>
      </w:pPr>
    </w:p>
    <w:p w:rsidR="00D33751" w:rsidRPr="00D33751" w:rsidRDefault="00D33751" w:rsidP="00D33751">
      <w:pPr>
        <w:ind w:left="720"/>
        <w:rPr>
          <w:rFonts w:cs="Tahoma"/>
          <w:color w:val="000000"/>
          <w:szCs w:val="18"/>
        </w:rPr>
      </w:pPr>
    </w:p>
    <w:p w:rsidR="00D33751" w:rsidRPr="00D33751" w:rsidRDefault="00D33751" w:rsidP="00D33751">
      <w:pPr>
        <w:ind w:right="49"/>
        <w:rPr>
          <w:rFonts w:cs="Tahoma"/>
          <w:szCs w:val="18"/>
        </w:rPr>
      </w:pPr>
      <w:r w:rsidRPr="00D33751">
        <w:rPr>
          <w:rFonts w:cs="Tahoma"/>
          <w:b/>
          <w:bCs/>
          <w:szCs w:val="18"/>
        </w:rPr>
        <w:t>4.  ALCANCE DEL SERVICIO</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 xml:space="preserve">En el marco de los objetivos del servicio de consultoría para la gestión 2025, el servicio contratado se centrará en brindar apoyo integral al Departamento de Desarrollo y Control de Calidad (DDCC) de la Dirección Nacional de Informática y Telecomunicaciones (DNIT). </w:t>
      </w:r>
    </w:p>
    <w:p w:rsidR="00D33751" w:rsidRPr="00D33751" w:rsidRDefault="00D33751" w:rsidP="00D33751">
      <w:pPr>
        <w:ind w:right="49"/>
        <w:rPr>
          <w:rFonts w:cs="Tahoma"/>
          <w:szCs w:val="18"/>
        </w:rPr>
      </w:pPr>
    </w:p>
    <w:p w:rsidR="00D33751" w:rsidRPr="00D33751" w:rsidRDefault="00D33751" w:rsidP="00D33751">
      <w:pPr>
        <w:ind w:right="49"/>
        <w:rPr>
          <w:rFonts w:cs="Tahoma"/>
          <w:szCs w:val="18"/>
        </w:rPr>
      </w:pPr>
      <w:r w:rsidRPr="00D33751">
        <w:rPr>
          <w:rFonts w:cs="Tahoma"/>
          <w:szCs w:val="18"/>
        </w:rPr>
        <w:t xml:space="preserve">Esto incluirá la colaboración en la ejecución del Plan Operativo Anual (POA), el desarrollo de sistemas, la coordinación de mejoras, la documentación de aplicaciones informáticas, y el respaldo en la implementación de tecnologías de software libre. </w:t>
      </w:r>
    </w:p>
    <w:p w:rsidR="00D33751" w:rsidRPr="00D33751" w:rsidRDefault="00D33751" w:rsidP="00D33751">
      <w:pPr>
        <w:ind w:right="49"/>
        <w:rPr>
          <w:rFonts w:cs="Tahoma"/>
          <w:szCs w:val="18"/>
        </w:rPr>
      </w:pPr>
    </w:p>
    <w:p w:rsidR="00D33751" w:rsidRPr="00D33751" w:rsidRDefault="00D33751" w:rsidP="00D33751">
      <w:pPr>
        <w:ind w:right="49"/>
        <w:rPr>
          <w:rFonts w:cs="Tahoma"/>
          <w:szCs w:val="18"/>
        </w:rPr>
      </w:pPr>
      <w:r w:rsidRPr="00D33751">
        <w:rPr>
          <w:rFonts w:cs="Tahoma"/>
          <w:szCs w:val="18"/>
        </w:rPr>
        <w:t xml:space="preserve">El servicio abarcará el soporte a servidores públicos, la emisión regular de informes, el cumplimiento de normativas legales, la comunicación de irregularidades, y la ejecución de otras tareas asignadas para contribuir a los objetivos institucionales. </w:t>
      </w:r>
    </w:p>
    <w:p w:rsidR="00D33751" w:rsidRPr="00D33751" w:rsidRDefault="00D33751" w:rsidP="00D33751">
      <w:pPr>
        <w:ind w:right="49"/>
        <w:rPr>
          <w:rFonts w:cs="Tahoma"/>
          <w:szCs w:val="18"/>
        </w:rPr>
      </w:pPr>
    </w:p>
    <w:p w:rsidR="00D33751" w:rsidRPr="00D33751" w:rsidRDefault="00D33751" w:rsidP="00D33751">
      <w:pPr>
        <w:ind w:right="49"/>
        <w:rPr>
          <w:rFonts w:cs="Tahoma"/>
          <w:szCs w:val="18"/>
        </w:rPr>
      </w:pPr>
      <w:r w:rsidRPr="00D33751">
        <w:rPr>
          <w:rFonts w:cs="Tahoma"/>
          <w:szCs w:val="18"/>
        </w:rPr>
        <w:t xml:space="preserve">Además, se ofrecerá apoyo a Direcciones Regionales y Nacionales según las necesidades definidas por la Dirección Ejecutiva. </w:t>
      </w:r>
    </w:p>
    <w:p w:rsidR="00D33751" w:rsidRPr="00D33751" w:rsidRDefault="00D33751" w:rsidP="00D33751">
      <w:pPr>
        <w:ind w:right="49"/>
        <w:rPr>
          <w:rFonts w:cs="Tahoma"/>
          <w:szCs w:val="18"/>
          <w:u w:val="single"/>
        </w:rPr>
      </w:pPr>
    </w:p>
    <w:p w:rsidR="00D33751" w:rsidRPr="00D33751" w:rsidRDefault="00D33751" w:rsidP="00D33751">
      <w:pPr>
        <w:ind w:right="49"/>
        <w:rPr>
          <w:rFonts w:cs="Tahoma"/>
          <w:szCs w:val="18"/>
        </w:rPr>
      </w:pPr>
      <w:r w:rsidRPr="00D33751">
        <w:rPr>
          <w:rFonts w:cs="Tahoma"/>
          <w:szCs w:val="18"/>
        </w:rPr>
        <w:t>El profesional contratado asumirá funciones adicionales de acuerdo con los objetivos y fines de la institución durante el periodo de contratación.</w:t>
      </w:r>
    </w:p>
    <w:p w:rsidR="00D33751" w:rsidRPr="00D33751" w:rsidRDefault="00D33751" w:rsidP="00D33751">
      <w:pPr>
        <w:ind w:right="49"/>
        <w:rPr>
          <w:rFonts w:cs="Tahoma"/>
          <w:szCs w:val="18"/>
        </w:rPr>
      </w:pPr>
      <w:r w:rsidRPr="00D33751">
        <w:rPr>
          <w:rFonts w:cs="Tahoma"/>
          <w:b/>
          <w:bCs/>
          <w:szCs w:val="18"/>
        </w:rPr>
        <w:t> </w:t>
      </w:r>
    </w:p>
    <w:p w:rsidR="00D33751" w:rsidRPr="00D33751" w:rsidRDefault="00D33751" w:rsidP="00D33751">
      <w:pPr>
        <w:ind w:right="49"/>
        <w:rPr>
          <w:rFonts w:cs="Tahoma"/>
          <w:szCs w:val="18"/>
        </w:rPr>
      </w:pPr>
      <w:r w:rsidRPr="00D33751">
        <w:rPr>
          <w:rFonts w:cs="Tahoma"/>
          <w:b/>
          <w:bCs/>
          <w:szCs w:val="18"/>
        </w:rPr>
        <w:t>5.  UNIDAD ORGANIZACIONAL DE DEPENDENCIA</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El (la) Consultor (a) dependerá de la Jefatura del Departamento de Desarrollo y Control de Calidad</w:t>
      </w:r>
      <w:r w:rsidRPr="00D33751">
        <w:rPr>
          <w:rFonts w:cs="Tahoma"/>
          <w:spacing w:val="-2"/>
          <w:szCs w:val="18"/>
        </w:rPr>
        <w:t xml:space="preserve"> - DDCC </w:t>
      </w:r>
      <w:r w:rsidRPr="00D33751">
        <w:rPr>
          <w:rFonts w:cs="Tahoma"/>
          <w:szCs w:val="18"/>
        </w:rPr>
        <w:t>dependiente de la Dirección Nacional de Informática y Telecomunicaciones</w:t>
      </w:r>
      <w:r w:rsidRPr="00D33751">
        <w:rPr>
          <w:rFonts w:cs="Tahoma"/>
          <w:spacing w:val="-13"/>
          <w:szCs w:val="18"/>
        </w:rPr>
        <w:t xml:space="preserve"> - DNIT </w:t>
      </w:r>
      <w:r w:rsidRPr="00D33751">
        <w:rPr>
          <w:rFonts w:cs="Tahoma"/>
          <w:szCs w:val="18"/>
        </w:rPr>
        <w:t>con carácter indicativo y no limitativo.</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6.  RESPONSABILIDAD DEL (DE LOS) CONSULTOR(ES)</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El Consultor asume la responsabilidad de: </w:t>
      </w:r>
    </w:p>
    <w:p w:rsidR="00D33751" w:rsidRPr="00D33751" w:rsidRDefault="00D33751" w:rsidP="00D33751">
      <w:pPr>
        <w:numPr>
          <w:ilvl w:val="0"/>
          <w:numId w:val="41"/>
        </w:numPr>
        <w:rPr>
          <w:rFonts w:cs="Tahoma"/>
          <w:color w:val="000000"/>
          <w:szCs w:val="18"/>
        </w:rPr>
      </w:pPr>
      <w:r w:rsidRPr="00D33751">
        <w:rPr>
          <w:rFonts w:cs="Tahoma"/>
          <w:color w:val="000000"/>
          <w:szCs w:val="18"/>
        </w:rPr>
        <w:t>Cumplir de manera eficiente y profesional con el objetivo general y específicos establecidos en los Términos de Referencia y en el contrato correspondiente.</w:t>
      </w:r>
    </w:p>
    <w:p w:rsidR="00D33751" w:rsidRPr="00D33751" w:rsidRDefault="00D33751" w:rsidP="00D33751">
      <w:pPr>
        <w:numPr>
          <w:ilvl w:val="0"/>
          <w:numId w:val="41"/>
        </w:numPr>
        <w:rPr>
          <w:rFonts w:cs="Tahoma"/>
          <w:color w:val="000000"/>
          <w:szCs w:val="18"/>
        </w:rPr>
      </w:pPr>
      <w:r w:rsidRPr="00D33751">
        <w:rPr>
          <w:rFonts w:cs="Tahoma"/>
          <w:color w:val="000000"/>
          <w:szCs w:val="18"/>
        </w:rPr>
        <w:t>Ejecutar con eficiencia y profesionalismo el alcance de trabajo descrito en estos Términos de Referencia.</w:t>
      </w:r>
    </w:p>
    <w:p w:rsidR="00D33751" w:rsidRPr="00D33751" w:rsidRDefault="00D33751" w:rsidP="00D33751">
      <w:pPr>
        <w:numPr>
          <w:ilvl w:val="0"/>
          <w:numId w:val="41"/>
        </w:numPr>
        <w:rPr>
          <w:rFonts w:cs="Tahoma"/>
          <w:color w:val="000000"/>
          <w:szCs w:val="18"/>
        </w:rPr>
      </w:pPr>
      <w:r w:rsidRPr="00D33751">
        <w:rPr>
          <w:rFonts w:cs="Tahoma"/>
          <w:color w:val="000000"/>
          <w:szCs w:val="18"/>
        </w:rPr>
        <w:t>Presentar toda la documentación de manera debidamente archivada y foliada, respetando los requisitos establecidos, hasta la entrega del Informe Final.</w:t>
      </w:r>
    </w:p>
    <w:p w:rsidR="00D33751" w:rsidRPr="00D33751" w:rsidRDefault="00D33751" w:rsidP="00D33751">
      <w:pPr>
        <w:numPr>
          <w:ilvl w:val="0"/>
          <w:numId w:val="41"/>
        </w:numPr>
        <w:rPr>
          <w:rFonts w:cs="Tahoma"/>
          <w:color w:val="000000"/>
          <w:szCs w:val="18"/>
        </w:rPr>
      </w:pPr>
      <w:r w:rsidRPr="00D33751">
        <w:rPr>
          <w:rFonts w:cs="Tahoma"/>
          <w:color w:val="000000"/>
          <w:szCs w:val="18"/>
        </w:rPr>
        <w:t>Asumir la responsabilidad integral de la información y documentos generados durante la prestación del servicio, comprometiéndose a responder a cualquier solicitud de la entidad en relación con los mismos.</w:t>
      </w:r>
    </w:p>
    <w:p w:rsidR="00D33751" w:rsidRPr="00D33751" w:rsidRDefault="00D33751" w:rsidP="00D33751">
      <w:pPr>
        <w:numPr>
          <w:ilvl w:val="0"/>
          <w:numId w:val="41"/>
        </w:numPr>
        <w:rPr>
          <w:rFonts w:cs="Tahoma"/>
          <w:color w:val="000000"/>
          <w:szCs w:val="18"/>
        </w:rPr>
      </w:pPr>
      <w:r w:rsidRPr="00D33751">
        <w:rPr>
          <w:rFonts w:cs="Tahoma"/>
          <w:color w:val="000000"/>
          <w:szCs w:val="18"/>
        </w:rPr>
        <w:t>Acogerse a las responsabilidades definidas en la Ley N° 1178 de 20 de julio de 1990 y su reglamentación.</w:t>
      </w:r>
    </w:p>
    <w:p w:rsidR="00D33751" w:rsidRPr="00D33751" w:rsidRDefault="00D33751" w:rsidP="00D33751">
      <w:pPr>
        <w:numPr>
          <w:ilvl w:val="0"/>
          <w:numId w:val="41"/>
        </w:numPr>
        <w:rPr>
          <w:rFonts w:cs="Tahoma"/>
          <w:color w:val="000000"/>
          <w:szCs w:val="18"/>
        </w:rPr>
      </w:pPr>
      <w:r w:rsidRPr="00D33751">
        <w:rPr>
          <w:rFonts w:cs="Tahoma"/>
          <w:color w:val="000000"/>
          <w:szCs w:val="18"/>
        </w:rPr>
        <w:t>Desarrollar el servicio de Consultoría de Línea de acuerdo con lo estipulado en el Reglamento Interno de Personal, Código de Ética y el Contrato a suscribir, en lo que corresponda y sea pertinente.</w:t>
      </w:r>
    </w:p>
    <w:p w:rsidR="00D33751" w:rsidRPr="00D33751" w:rsidRDefault="00D33751" w:rsidP="00D33751">
      <w:pPr>
        <w:numPr>
          <w:ilvl w:val="0"/>
          <w:numId w:val="41"/>
        </w:numPr>
        <w:rPr>
          <w:rFonts w:cs="Tahoma"/>
          <w:color w:val="000000"/>
          <w:szCs w:val="18"/>
        </w:rPr>
      </w:pPr>
      <w:r w:rsidRPr="00D33751">
        <w:rPr>
          <w:rFonts w:cs="Tahoma"/>
          <w:color w:val="000000"/>
          <w:szCs w:val="18"/>
        </w:rPr>
        <w:t>Someterse a las sanciones pecuniarias que pueda aplicar la Dirección Nacional Administrativa Financiera en caso de incumplimiento del contrato.</w:t>
      </w:r>
    </w:p>
    <w:p w:rsidR="00D33751" w:rsidRPr="00D33751" w:rsidRDefault="00D33751" w:rsidP="00D33751">
      <w:pPr>
        <w:numPr>
          <w:ilvl w:val="0"/>
          <w:numId w:val="41"/>
        </w:numPr>
        <w:rPr>
          <w:rFonts w:cs="Tahoma"/>
          <w:color w:val="000000"/>
          <w:szCs w:val="18"/>
        </w:rPr>
      </w:pPr>
      <w:r w:rsidRPr="00D33751">
        <w:rPr>
          <w:rFonts w:cs="Tahoma"/>
          <w:color w:val="000000"/>
          <w:szCs w:val="18"/>
        </w:rPr>
        <w:t>Asumir la responsabilidad del pago de impuestos de acuerdo con lo establecido en el Régimen Complementario del Impuesto al Valor Agregado (RC-IVA), así como cumplir con los aportes al Sistema Integral de Pensiones (SIP).</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7.  COORDINACIÓN Y SUPERVISIÓN</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Los consultores llevarán a cabo sus labores bajo la coordinación, supervisión, seguimiento y evaluación continua de la Jefatura del Departamento de Desarrollo y Control de Calidad, adscrita a la Dirección Nacional de Informática y Telecomunicaciones de la Autoridad de Fiscalización del Juego (AJ), quien fungirá como Supervisor (Responsable de Recepción).</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 xml:space="preserve">8.  INFORME MENSUAL Y FINAL </w:t>
      </w:r>
    </w:p>
    <w:p w:rsidR="00D33751" w:rsidRPr="00D33751" w:rsidRDefault="00D33751" w:rsidP="00D33751">
      <w:pPr>
        <w:ind w:right="49"/>
        <w:rPr>
          <w:rFonts w:cs="Tahoma"/>
          <w:szCs w:val="18"/>
        </w:rPr>
      </w:pPr>
      <w:r w:rsidRPr="00D33751">
        <w:rPr>
          <w:rFonts w:cs="Tahoma"/>
          <w:b/>
          <w:bCs/>
          <w:szCs w:val="18"/>
        </w:rPr>
        <w:t> </w:t>
      </w:r>
    </w:p>
    <w:p w:rsidR="00D33751" w:rsidRPr="00D33751" w:rsidRDefault="00D33751" w:rsidP="00D33751">
      <w:pPr>
        <w:numPr>
          <w:ilvl w:val="0"/>
          <w:numId w:val="42"/>
        </w:numPr>
        <w:rPr>
          <w:rFonts w:cs="Tahoma"/>
          <w:color w:val="000000"/>
          <w:szCs w:val="18"/>
        </w:rPr>
      </w:pPr>
      <w:r w:rsidRPr="00D33751">
        <w:rPr>
          <w:rFonts w:cs="Tahoma"/>
          <w:b/>
          <w:bCs/>
          <w:color w:val="000000"/>
          <w:szCs w:val="18"/>
        </w:rPr>
        <w:t>Presentación de informes mensuales</w:t>
      </w:r>
      <w:r w:rsidRPr="00D33751">
        <w:rPr>
          <w:rFonts w:cs="Tahoma"/>
          <w:color w:val="000000"/>
          <w:szCs w:val="18"/>
        </w:rPr>
        <w:t xml:space="preserve">: </w:t>
      </w:r>
    </w:p>
    <w:p w:rsidR="00D33751" w:rsidRPr="00D33751" w:rsidRDefault="00D33751" w:rsidP="00D33751">
      <w:pPr>
        <w:ind w:left="720"/>
        <w:rPr>
          <w:rFonts w:cs="Tahoma"/>
          <w:color w:val="000000"/>
          <w:szCs w:val="18"/>
        </w:rPr>
      </w:pPr>
    </w:p>
    <w:p w:rsidR="00D33751" w:rsidRPr="00D33751" w:rsidRDefault="00D33751" w:rsidP="00D33751">
      <w:pPr>
        <w:numPr>
          <w:ilvl w:val="0"/>
          <w:numId w:val="43"/>
        </w:numPr>
        <w:rPr>
          <w:rFonts w:cs="Tahoma"/>
          <w:color w:val="000000"/>
          <w:szCs w:val="18"/>
        </w:rPr>
      </w:pPr>
      <w:r w:rsidRPr="00D33751">
        <w:rPr>
          <w:rFonts w:cs="Tahoma"/>
          <w:color w:val="000000"/>
          <w:szCs w:val="18"/>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D33751" w:rsidRPr="00D33751" w:rsidRDefault="00D33751" w:rsidP="00D33751">
      <w:pPr>
        <w:numPr>
          <w:ilvl w:val="0"/>
          <w:numId w:val="43"/>
        </w:numPr>
        <w:rPr>
          <w:rFonts w:cs="Tahoma"/>
          <w:color w:val="000000"/>
          <w:szCs w:val="18"/>
        </w:rPr>
      </w:pPr>
      <w:r w:rsidRPr="00D33751">
        <w:rPr>
          <w:rFonts w:cs="Tahoma"/>
          <w:color w:val="000000"/>
          <w:szCs w:val="18"/>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D33751" w:rsidRPr="00D33751" w:rsidRDefault="00D33751" w:rsidP="00D33751">
      <w:pPr>
        <w:ind w:left="720"/>
        <w:rPr>
          <w:rFonts w:cs="Tahoma"/>
          <w:color w:val="000000"/>
          <w:szCs w:val="18"/>
        </w:rPr>
      </w:pPr>
      <w:r w:rsidRPr="00D33751">
        <w:rPr>
          <w:rFonts w:cs="Tahoma"/>
          <w:color w:val="000000"/>
          <w:szCs w:val="18"/>
        </w:rPr>
        <w:t> </w:t>
      </w:r>
    </w:p>
    <w:p w:rsidR="00D33751" w:rsidRPr="00D33751" w:rsidRDefault="00D33751" w:rsidP="00D33751">
      <w:pPr>
        <w:numPr>
          <w:ilvl w:val="0"/>
          <w:numId w:val="44"/>
        </w:numPr>
        <w:rPr>
          <w:rFonts w:cs="Tahoma"/>
          <w:color w:val="000000"/>
          <w:szCs w:val="18"/>
        </w:rPr>
      </w:pPr>
      <w:r w:rsidRPr="00D33751">
        <w:rPr>
          <w:rFonts w:cs="Tahoma"/>
          <w:b/>
          <w:bCs/>
          <w:color w:val="000000"/>
          <w:szCs w:val="18"/>
        </w:rPr>
        <w:t>Presentación del informe final</w:t>
      </w:r>
      <w:r w:rsidRPr="00D33751">
        <w:rPr>
          <w:rFonts w:cs="Tahoma"/>
          <w:color w:val="000000"/>
          <w:szCs w:val="18"/>
        </w:rPr>
        <w:t>:</w:t>
      </w:r>
    </w:p>
    <w:p w:rsidR="00D33751" w:rsidRPr="00D33751" w:rsidRDefault="00D33751" w:rsidP="00D33751">
      <w:pPr>
        <w:ind w:left="720"/>
        <w:rPr>
          <w:rFonts w:cs="Tahoma"/>
          <w:color w:val="000000"/>
          <w:szCs w:val="18"/>
        </w:rPr>
      </w:pPr>
    </w:p>
    <w:p w:rsidR="00D33751" w:rsidRPr="00D33751" w:rsidRDefault="00D33751" w:rsidP="00D33751">
      <w:pPr>
        <w:numPr>
          <w:ilvl w:val="0"/>
          <w:numId w:val="45"/>
        </w:numPr>
        <w:rPr>
          <w:rFonts w:cs="Tahoma"/>
          <w:color w:val="000000"/>
          <w:szCs w:val="18"/>
        </w:rPr>
      </w:pPr>
      <w:r w:rsidRPr="00D33751">
        <w:rPr>
          <w:rFonts w:cs="Tahoma"/>
          <w:color w:val="000000"/>
          <w:szCs w:val="18"/>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D33751" w:rsidRPr="00D33751" w:rsidRDefault="00D33751" w:rsidP="00D33751">
      <w:pPr>
        <w:numPr>
          <w:ilvl w:val="0"/>
          <w:numId w:val="45"/>
        </w:numPr>
        <w:rPr>
          <w:rFonts w:cs="Tahoma"/>
          <w:color w:val="000000"/>
          <w:szCs w:val="18"/>
        </w:rPr>
      </w:pPr>
      <w:r w:rsidRPr="00D33751">
        <w:rPr>
          <w:rFonts w:cs="Tahoma"/>
          <w:color w:val="000000"/>
          <w:szCs w:val="18"/>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D33751" w:rsidRPr="00D33751" w:rsidRDefault="00D33751" w:rsidP="00D33751">
      <w:pPr>
        <w:ind w:left="720"/>
        <w:rPr>
          <w:rFonts w:cs="Tahoma"/>
          <w:color w:val="000000"/>
          <w:szCs w:val="18"/>
        </w:rPr>
      </w:pPr>
      <w:r w:rsidRPr="00D33751">
        <w:rPr>
          <w:rFonts w:cs="Tahoma"/>
          <w:color w:val="000000"/>
          <w:szCs w:val="18"/>
        </w:rPr>
        <w:t> </w:t>
      </w:r>
    </w:p>
    <w:p w:rsidR="00D33751" w:rsidRPr="00D33751" w:rsidRDefault="00D33751" w:rsidP="00D33751">
      <w:pPr>
        <w:ind w:right="49"/>
        <w:rPr>
          <w:rFonts w:cs="Tahoma"/>
          <w:szCs w:val="18"/>
        </w:rPr>
      </w:pPr>
      <w:r w:rsidRPr="00D33751">
        <w:rPr>
          <w:rFonts w:cs="Tahoma"/>
          <w:b/>
          <w:bCs/>
          <w:szCs w:val="18"/>
        </w:rPr>
        <w:t>9.  LUGAR Y PLAZO DE PRESTACIÓN DEL SERVICIO DE CONSULTORÍA</w:t>
      </w:r>
    </w:p>
    <w:p w:rsidR="00D33751" w:rsidRPr="00D33751" w:rsidRDefault="00D33751" w:rsidP="00D33751">
      <w:pPr>
        <w:rPr>
          <w:rFonts w:cs="Tahoma"/>
          <w:szCs w:val="18"/>
        </w:rPr>
      </w:pPr>
      <w:r w:rsidRPr="00D33751">
        <w:rPr>
          <w:rFonts w:cs="Tahoma"/>
          <w:szCs w:val="18"/>
        </w:rPr>
        <w:t> </w:t>
      </w:r>
    </w:p>
    <w:p w:rsidR="00D33751" w:rsidRPr="00D33751" w:rsidRDefault="00D33751" w:rsidP="00D33751">
      <w:pPr>
        <w:rPr>
          <w:rFonts w:cs="Tahoma"/>
          <w:szCs w:val="18"/>
        </w:rPr>
      </w:pPr>
      <w:r w:rsidRPr="00D33751">
        <w:rPr>
          <w:rFonts w:cs="Tahoma"/>
          <w:szCs w:val="18"/>
        </w:rPr>
        <w:t>La sede de funciones del Consultor serán las oficinas del Departamento de Desarrollo y Control de Calidad dependiente de la Dirección Nacional de Informática y Telecomunicaciones, ubicada en la calle 16 de Obrajes Nº 220 edificio Centro de Negocios Obrajes de la ciudad de La Paz o donde la institución lo establezca según las condiciones especiales de trabajo (Teletrabajo), en los horarios establecidos por la Entidad, con la posibilidad de comisiones de servicio a otras oficinas de la AJ.</w:t>
      </w:r>
    </w:p>
    <w:p w:rsidR="00D33751" w:rsidRPr="00D33751" w:rsidRDefault="00D33751" w:rsidP="00D33751">
      <w:pPr>
        <w:rPr>
          <w:rFonts w:cs="Tahoma"/>
          <w:szCs w:val="18"/>
        </w:rPr>
      </w:pPr>
      <w:r w:rsidRPr="00D33751">
        <w:rPr>
          <w:rFonts w:cs="Tahoma"/>
          <w:szCs w:val="18"/>
        </w:rPr>
        <w:t> </w:t>
      </w:r>
    </w:p>
    <w:p w:rsidR="00D33751" w:rsidRPr="00D33751" w:rsidRDefault="00D33751" w:rsidP="00D33751">
      <w:pPr>
        <w:rPr>
          <w:rFonts w:cs="Tahoma"/>
          <w:szCs w:val="18"/>
        </w:rPr>
      </w:pPr>
      <w:r w:rsidRPr="00D33751">
        <w:rPr>
          <w:rFonts w:cs="Tahoma"/>
          <w:szCs w:val="18"/>
        </w:rPr>
        <w:t xml:space="preserve">El contrato de la consultoría individual de línea entrará en vigencia a partir del día siguiente hábil de la suscripción del contrato, </w:t>
      </w:r>
      <w:r w:rsidRPr="00D33751">
        <w:rPr>
          <w:rFonts w:cs="Tahoma"/>
          <w:b/>
          <w:bCs/>
          <w:szCs w:val="18"/>
        </w:rPr>
        <w:t>hasta el 31 de diciembre de 2025</w:t>
      </w:r>
      <w:r w:rsidRPr="00D33751">
        <w:rPr>
          <w:rFonts w:cs="Tahoma"/>
          <w:szCs w:val="18"/>
        </w:rPr>
        <w:t xml:space="preserve">. </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10. PERFIL DEL CONSULTOR</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La adjudicación se realizará a las propuestas que alcancen las mayores calificaciones de los requisitos exigidos, el puntaje mínimo será de cincuenta (50) puntos, considerando los siguientes criterios de evaluación:</w:t>
      </w:r>
    </w:p>
    <w:p w:rsidR="00D33751" w:rsidRPr="00D33751" w:rsidRDefault="00D33751" w:rsidP="00D33751">
      <w:pPr>
        <w:ind w:right="49"/>
        <w:rPr>
          <w:rFonts w:cs="Tahoma"/>
          <w:szCs w:val="18"/>
        </w:rPr>
      </w:pPr>
      <w:r w:rsidRPr="00D33751">
        <w:rPr>
          <w:rFonts w:cs="Tahoma"/>
          <w:szCs w:val="18"/>
        </w:rPr>
        <w:t> </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5"/>
        <w:gridCol w:w="1227"/>
      </w:tblGrid>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CRITERIOS DE LA EVALUACIÓN</w:t>
            </w:r>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PUNTAJE</w:t>
            </w: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FORMACIÓN ACADÉMICA MÍNIMA EXIGIBLE</w:t>
            </w:r>
          </w:p>
        </w:tc>
        <w:tc>
          <w:tcPr>
            <w:tcW w:w="733" w:type="pct"/>
            <w:vMerge w:val="restar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color w:val="000000"/>
                <w:szCs w:val="18"/>
              </w:rPr>
              <w:t>35</w:t>
            </w: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color w:val="000000"/>
                <w:szCs w:val="18"/>
              </w:rPr>
              <w:t>Acreditar la Licenciatura con título en Provisión Nacional en las áreas de: a) Ingeniería de Sistemas, b) Informática, c) Ingeniería en Sistemas Informáticos, d) o ramas afines.</w:t>
            </w:r>
          </w:p>
        </w:tc>
        <w:tc>
          <w:tcPr>
            <w:tcW w:w="733" w:type="pct"/>
            <w:vMerge/>
            <w:tcMar>
              <w:top w:w="28" w:type="dxa"/>
              <w:left w:w="28" w:type="dxa"/>
              <w:bottom w:w="28" w:type="dxa"/>
              <w:right w:w="28" w:type="dxa"/>
            </w:tcMar>
            <w:vAlign w:val="center"/>
            <w:hideMark/>
          </w:tcPr>
          <w:p w:rsidR="00D33751" w:rsidRPr="00D33751" w:rsidRDefault="00D33751" w:rsidP="001B3DB7">
            <w:pPr>
              <w:rPr>
                <w:rFonts w:cs="Tahoma"/>
                <w:color w:val="000000"/>
                <w:szCs w:val="18"/>
              </w:rPr>
            </w:pP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EXPERIENCIA GENERAL</w:t>
            </w:r>
          </w:p>
        </w:tc>
        <w:tc>
          <w:tcPr>
            <w:tcW w:w="733" w:type="pct"/>
            <w:vMerge/>
            <w:tcMar>
              <w:top w:w="28" w:type="dxa"/>
              <w:left w:w="28" w:type="dxa"/>
              <w:bottom w:w="28" w:type="dxa"/>
              <w:right w:w="28" w:type="dxa"/>
            </w:tcMar>
            <w:vAlign w:val="center"/>
            <w:hideMark/>
          </w:tcPr>
          <w:p w:rsidR="00D33751" w:rsidRPr="00D33751" w:rsidRDefault="00D33751" w:rsidP="001B3DB7">
            <w:pPr>
              <w:rPr>
                <w:rFonts w:cs="Tahoma"/>
                <w:color w:val="000000"/>
                <w:szCs w:val="18"/>
              </w:rPr>
            </w:pP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color w:val="000000"/>
                <w:szCs w:val="18"/>
              </w:rPr>
              <w:t>El consultor de línea debe tener conocimiento y experiencia de forma general en el sector público o privado mínima de dos (2) años.</w:t>
            </w:r>
          </w:p>
        </w:tc>
        <w:tc>
          <w:tcPr>
            <w:tcW w:w="733" w:type="pct"/>
            <w:vMerge/>
            <w:tcMar>
              <w:top w:w="28" w:type="dxa"/>
              <w:left w:w="28" w:type="dxa"/>
              <w:bottom w:w="28" w:type="dxa"/>
              <w:right w:w="28" w:type="dxa"/>
            </w:tcMar>
            <w:vAlign w:val="center"/>
            <w:hideMark/>
          </w:tcPr>
          <w:p w:rsidR="00D33751" w:rsidRPr="00D33751" w:rsidRDefault="00D33751" w:rsidP="001B3DB7">
            <w:pPr>
              <w:rPr>
                <w:rFonts w:cs="Tahoma"/>
                <w:color w:val="000000"/>
                <w:szCs w:val="18"/>
              </w:rPr>
            </w:pP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EXPERIENCIA ESPECÍFICA</w:t>
            </w:r>
          </w:p>
        </w:tc>
        <w:tc>
          <w:tcPr>
            <w:tcW w:w="733" w:type="pct"/>
            <w:vMerge/>
            <w:tcMar>
              <w:top w:w="28" w:type="dxa"/>
              <w:left w:w="28" w:type="dxa"/>
              <w:bottom w:w="28" w:type="dxa"/>
              <w:right w:w="28" w:type="dxa"/>
            </w:tcMar>
            <w:vAlign w:val="center"/>
            <w:hideMark/>
          </w:tcPr>
          <w:p w:rsidR="00D33751" w:rsidRPr="00D33751" w:rsidRDefault="00D33751" w:rsidP="001B3DB7">
            <w:pPr>
              <w:rPr>
                <w:rFonts w:cs="Tahoma"/>
                <w:color w:val="000000"/>
                <w:szCs w:val="18"/>
              </w:rPr>
            </w:pP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color w:val="000000"/>
                <w:szCs w:val="18"/>
              </w:rPr>
              <w:t xml:space="preserve">El consultor de línea deberá contar con un año y medio (1 año y 6 meses) de experiencia como mínimo en tareas específicas de desarrollo </w:t>
            </w:r>
            <w:proofErr w:type="spellStart"/>
            <w:r w:rsidRPr="00D33751">
              <w:rPr>
                <w:rFonts w:cs="Tahoma"/>
                <w:color w:val="000000"/>
                <w:szCs w:val="18"/>
              </w:rPr>
              <w:t>Fullstack</w:t>
            </w:r>
            <w:proofErr w:type="spellEnd"/>
            <w:r w:rsidRPr="00D33751">
              <w:rPr>
                <w:rFonts w:cs="Tahoma"/>
                <w:color w:val="000000"/>
                <w:szCs w:val="18"/>
              </w:rPr>
              <w:t xml:space="preserve"> de sistemas empleando </w:t>
            </w:r>
            <w:proofErr w:type="spellStart"/>
            <w:r w:rsidRPr="00D33751">
              <w:rPr>
                <w:rFonts w:cs="Tahoma"/>
                <w:color w:val="000000"/>
                <w:szCs w:val="18"/>
              </w:rPr>
              <w:t>NuxtJS</w:t>
            </w:r>
            <w:proofErr w:type="spellEnd"/>
            <w:r w:rsidRPr="00D33751">
              <w:rPr>
                <w:rFonts w:cs="Tahoma"/>
                <w:color w:val="000000"/>
                <w:szCs w:val="18"/>
              </w:rPr>
              <w:t xml:space="preserve"> o Vue.js, </w:t>
            </w:r>
            <w:proofErr w:type="spellStart"/>
            <w:r w:rsidRPr="00D33751">
              <w:rPr>
                <w:rFonts w:cs="Tahoma"/>
                <w:color w:val="000000"/>
                <w:szCs w:val="18"/>
              </w:rPr>
              <w:t>NestJS</w:t>
            </w:r>
            <w:proofErr w:type="spellEnd"/>
            <w:r w:rsidRPr="00D33751">
              <w:rPr>
                <w:rFonts w:cs="Tahoma"/>
                <w:color w:val="000000"/>
                <w:szCs w:val="18"/>
              </w:rPr>
              <w:t xml:space="preserve"> o Node.js, y </w:t>
            </w:r>
            <w:proofErr w:type="spellStart"/>
            <w:r w:rsidRPr="00D33751">
              <w:rPr>
                <w:rFonts w:cs="Tahoma"/>
                <w:color w:val="000000"/>
                <w:szCs w:val="18"/>
              </w:rPr>
              <w:t>PostgreSQL</w:t>
            </w:r>
            <w:proofErr w:type="spellEnd"/>
            <w:r w:rsidRPr="00D33751">
              <w:rPr>
                <w:rFonts w:cs="Tahoma"/>
                <w:color w:val="000000"/>
                <w:szCs w:val="18"/>
              </w:rPr>
              <w:t>, computable a partir de la obtención del título en Provisión Nacional, respaldado con certificados de trabajo o certificados de cumplimiento de contrato que acredite haber cumplido con el periodo de tiempo solicitado y experiencia con las herramientas de software requeridas.</w:t>
            </w:r>
          </w:p>
        </w:tc>
        <w:tc>
          <w:tcPr>
            <w:tcW w:w="733" w:type="pct"/>
            <w:vMerge/>
            <w:tcMar>
              <w:top w:w="28" w:type="dxa"/>
              <w:left w:w="28" w:type="dxa"/>
              <w:bottom w:w="28" w:type="dxa"/>
              <w:right w:w="28" w:type="dxa"/>
            </w:tcMar>
            <w:vAlign w:val="center"/>
            <w:hideMark/>
          </w:tcPr>
          <w:p w:rsidR="00D33751" w:rsidRPr="00D33751" w:rsidRDefault="00D33751" w:rsidP="001B3DB7">
            <w:pPr>
              <w:rPr>
                <w:rFonts w:cs="Tahoma"/>
                <w:color w:val="000000"/>
                <w:szCs w:val="18"/>
              </w:rPr>
            </w:pP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TOTAL PUNTAJE CONDICIONES MÍNIMAS</w:t>
            </w:r>
          </w:p>
        </w:tc>
        <w:tc>
          <w:tcPr>
            <w:tcW w:w="733"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35 PUNTOS</w:t>
            </w: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tcPr>
          <w:p w:rsidR="00D33751" w:rsidRPr="00D33751" w:rsidRDefault="00D33751" w:rsidP="001B3DB7">
            <w:pPr>
              <w:rPr>
                <w:rFonts w:cs="Tahoma"/>
                <w:b/>
                <w:bCs/>
                <w:color w:val="000000"/>
                <w:szCs w:val="18"/>
              </w:rPr>
            </w:pPr>
            <w:r w:rsidRPr="00D33751">
              <w:rPr>
                <w:rFonts w:cs="Tahoma"/>
                <w:b/>
                <w:bCs/>
                <w:color w:val="000000"/>
                <w:szCs w:val="18"/>
              </w:rPr>
              <w:t>FORMACIÓN COMPLEMENTARIA</w:t>
            </w:r>
          </w:p>
        </w:tc>
        <w:tc>
          <w:tcPr>
            <w:tcW w:w="733" w:type="pct"/>
            <w:shd w:val="clear" w:color="auto" w:fill="D9D9D9" w:themeFill="background1" w:themeFillShade="D9"/>
            <w:tcMar>
              <w:top w:w="28" w:type="dxa"/>
              <w:left w:w="28" w:type="dxa"/>
              <w:bottom w:w="28" w:type="dxa"/>
              <w:right w:w="28" w:type="dxa"/>
            </w:tcMar>
            <w:vAlign w:val="center"/>
          </w:tcPr>
          <w:p w:rsidR="00D33751" w:rsidRPr="00D33751" w:rsidRDefault="00D33751" w:rsidP="001B3DB7">
            <w:pPr>
              <w:jc w:val="center"/>
              <w:rPr>
                <w:rFonts w:cs="Tahoma"/>
                <w:b/>
                <w:bCs/>
                <w:color w:val="000000"/>
                <w:szCs w:val="18"/>
              </w:rPr>
            </w:pPr>
            <w:r w:rsidRPr="00D33751">
              <w:rPr>
                <w:rFonts w:cs="Tahoma"/>
                <w:b/>
                <w:bCs/>
                <w:color w:val="000000"/>
                <w:szCs w:val="18"/>
              </w:rPr>
              <w:t>3 puntos</w:t>
            </w:r>
          </w:p>
        </w:tc>
      </w:tr>
      <w:tr w:rsidR="00D33751" w:rsidRPr="00D33751" w:rsidTr="001B3DB7">
        <w:tc>
          <w:tcPr>
            <w:tcW w:w="4267" w:type="pct"/>
            <w:shd w:val="clear" w:color="auto" w:fill="auto"/>
            <w:tcMar>
              <w:top w:w="28" w:type="dxa"/>
              <w:left w:w="28" w:type="dxa"/>
              <w:bottom w:w="28" w:type="dxa"/>
              <w:right w:w="28" w:type="dxa"/>
            </w:tcMar>
            <w:vAlign w:val="center"/>
          </w:tcPr>
          <w:p w:rsidR="00D33751" w:rsidRPr="00D33751" w:rsidRDefault="00D33751" w:rsidP="001B3DB7">
            <w:pPr>
              <w:rPr>
                <w:rFonts w:cs="Tahoma"/>
                <w:color w:val="000000"/>
                <w:szCs w:val="18"/>
              </w:rPr>
            </w:pPr>
            <w:r w:rsidRPr="00D33751">
              <w:rPr>
                <w:rFonts w:cs="Tahoma"/>
                <w:color w:val="000000"/>
                <w:szCs w:val="18"/>
              </w:rPr>
              <w:t>Diplomado</w:t>
            </w:r>
            <w:r w:rsidRPr="00D33751">
              <w:rPr>
                <w:rFonts w:cs="Tahoma"/>
                <w:szCs w:val="18"/>
                <w:lang w:val="es-BO" w:eastAsia="es-BO"/>
              </w:rPr>
              <w:t xml:space="preserve"> relacionado al </w:t>
            </w:r>
            <w:r w:rsidRPr="00D33751">
              <w:rPr>
                <w:rFonts w:cs="Tahoma"/>
                <w:color w:val="000000"/>
                <w:szCs w:val="18"/>
              </w:rPr>
              <w:t>desarrollo de sistemas con Software Libre</w:t>
            </w:r>
          </w:p>
        </w:tc>
        <w:tc>
          <w:tcPr>
            <w:tcW w:w="733" w:type="pct"/>
            <w:shd w:val="clear" w:color="auto" w:fill="auto"/>
            <w:tcMar>
              <w:top w:w="28" w:type="dxa"/>
              <w:left w:w="28" w:type="dxa"/>
              <w:bottom w:w="28" w:type="dxa"/>
              <w:right w:w="28" w:type="dxa"/>
            </w:tcMar>
            <w:vAlign w:val="center"/>
          </w:tcPr>
          <w:p w:rsidR="00D33751" w:rsidRPr="00D33751" w:rsidRDefault="00D33751" w:rsidP="001B3DB7">
            <w:pPr>
              <w:jc w:val="center"/>
              <w:rPr>
                <w:rFonts w:cs="Tahoma"/>
                <w:color w:val="000000"/>
                <w:szCs w:val="18"/>
              </w:rPr>
            </w:pPr>
            <w:r w:rsidRPr="00D33751">
              <w:rPr>
                <w:rFonts w:cs="Tahoma"/>
                <w:color w:val="000000"/>
                <w:szCs w:val="18"/>
              </w:rPr>
              <w:t>3</w:t>
            </w: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CURSOS ADICIONALES</w:t>
            </w:r>
          </w:p>
        </w:tc>
        <w:tc>
          <w:tcPr>
            <w:tcW w:w="733"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12 puntos</w:t>
            </w: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szCs w:val="18"/>
              </w:rPr>
              <w:t>Cursos de NUXT.JS</w:t>
            </w:r>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szCs w:val="18"/>
              </w:rPr>
              <w:t>3</w:t>
            </w: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szCs w:val="18"/>
              </w:rPr>
              <w:t>Cursos de NEST.JS</w:t>
            </w:r>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szCs w:val="18"/>
              </w:rPr>
              <w:t>3</w:t>
            </w: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szCs w:val="18"/>
              </w:rPr>
              <w:t xml:space="preserve">Cursos de </w:t>
            </w:r>
            <w:proofErr w:type="spellStart"/>
            <w:r w:rsidRPr="00D33751">
              <w:rPr>
                <w:rFonts w:cs="Tahoma"/>
                <w:szCs w:val="18"/>
              </w:rPr>
              <w:t>PostgreSQL</w:t>
            </w:r>
            <w:proofErr w:type="spellEnd"/>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color w:val="000000"/>
                <w:szCs w:val="18"/>
              </w:rPr>
              <w:t>2</w:t>
            </w:r>
          </w:p>
        </w:tc>
      </w:tr>
      <w:tr w:rsidR="00D33751" w:rsidRPr="00D33751" w:rsidTr="001B3DB7">
        <w:tc>
          <w:tcPr>
            <w:tcW w:w="4267" w:type="pct"/>
            <w:shd w:val="clear" w:color="auto" w:fill="auto"/>
            <w:tcMar>
              <w:top w:w="28" w:type="dxa"/>
              <w:left w:w="28" w:type="dxa"/>
              <w:bottom w:w="28" w:type="dxa"/>
              <w:right w:w="28" w:type="dxa"/>
            </w:tcMar>
            <w:vAlign w:val="center"/>
          </w:tcPr>
          <w:p w:rsidR="00D33751" w:rsidRPr="00D33751" w:rsidRDefault="00D33751" w:rsidP="001B3DB7">
            <w:pPr>
              <w:rPr>
                <w:rFonts w:cs="Tahoma"/>
                <w:szCs w:val="18"/>
              </w:rPr>
            </w:pPr>
            <w:r w:rsidRPr="00D33751">
              <w:rPr>
                <w:rFonts w:cs="Tahoma"/>
                <w:szCs w:val="18"/>
              </w:rPr>
              <w:t xml:space="preserve">Cursos u otros relacionados a Pruebas (TESTING) </w:t>
            </w:r>
          </w:p>
        </w:tc>
        <w:tc>
          <w:tcPr>
            <w:tcW w:w="733" w:type="pct"/>
            <w:shd w:val="clear" w:color="auto" w:fill="auto"/>
            <w:tcMar>
              <w:top w:w="28" w:type="dxa"/>
              <w:left w:w="28" w:type="dxa"/>
              <w:bottom w:w="28" w:type="dxa"/>
              <w:right w:w="28" w:type="dxa"/>
            </w:tcMar>
            <w:vAlign w:val="center"/>
          </w:tcPr>
          <w:p w:rsidR="00D33751" w:rsidRPr="00D33751" w:rsidRDefault="00D33751" w:rsidP="001B3DB7">
            <w:pPr>
              <w:jc w:val="center"/>
              <w:rPr>
                <w:rFonts w:cs="Tahoma"/>
                <w:color w:val="000000"/>
                <w:szCs w:val="18"/>
              </w:rPr>
            </w:pPr>
            <w:r w:rsidRPr="00D33751">
              <w:rPr>
                <w:rFonts w:cs="Tahoma"/>
                <w:szCs w:val="18"/>
              </w:rPr>
              <w:t>2</w:t>
            </w: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szCs w:val="18"/>
              </w:rPr>
              <w:t>Cursos u otros relacionados a la evaluación de Experiencia de Usuario (UX/UI)</w:t>
            </w:r>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szCs w:val="18"/>
              </w:rPr>
              <w:t>1</w:t>
            </w:r>
          </w:p>
        </w:tc>
      </w:tr>
      <w:tr w:rsidR="00D33751" w:rsidRPr="00D33751" w:rsidTr="001B3DB7">
        <w:tc>
          <w:tcPr>
            <w:tcW w:w="4267" w:type="pct"/>
            <w:shd w:val="clear" w:color="auto" w:fill="auto"/>
            <w:tcMar>
              <w:top w:w="28" w:type="dxa"/>
              <w:left w:w="28" w:type="dxa"/>
              <w:bottom w:w="28" w:type="dxa"/>
              <w:right w:w="28" w:type="dxa"/>
            </w:tcMar>
            <w:vAlign w:val="center"/>
          </w:tcPr>
          <w:p w:rsidR="00D33751" w:rsidRPr="00D33751" w:rsidRDefault="00D33751" w:rsidP="001B3DB7">
            <w:pPr>
              <w:rPr>
                <w:rFonts w:cs="Tahoma"/>
                <w:szCs w:val="18"/>
              </w:rPr>
            </w:pPr>
            <w:r w:rsidRPr="00D33751">
              <w:rPr>
                <w:rFonts w:cs="Tahoma"/>
                <w:szCs w:val="18"/>
              </w:rPr>
              <w:t xml:space="preserve">Certificado curso de Idioma Nativo emitido por EGPP, IPELCC o Viceministerio de Descolonización y </w:t>
            </w:r>
            <w:proofErr w:type="spellStart"/>
            <w:r w:rsidRPr="00D33751">
              <w:rPr>
                <w:rFonts w:cs="Tahoma"/>
                <w:szCs w:val="18"/>
              </w:rPr>
              <w:t>Despatriarcalización</w:t>
            </w:r>
            <w:proofErr w:type="spellEnd"/>
            <w:r w:rsidRPr="00D33751">
              <w:rPr>
                <w:rFonts w:cs="Tahoma"/>
                <w:szCs w:val="18"/>
              </w:rPr>
              <w:t>.</w:t>
            </w:r>
          </w:p>
        </w:tc>
        <w:tc>
          <w:tcPr>
            <w:tcW w:w="733" w:type="pct"/>
            <w:shd w:val="clear" w:color="auto" w:fill="auto"/>
            <w:tcMar>
              <w:top w:w="28" w:type="dxa"/>
              <w:left w:w="28" w:type="dxa"/>
              <w:bottom w:w="28" w:type="dxa"/>
              <w:right w:w="28" w:type="dxa"/>
            </w:tcMar>
            <w:vAlign w:val="center"/>
          </w:tcPr>
          <w:p w:rsidR="00D33751" w:rsidRPr="00D33751" w:rsidRDefault="00D33751" w:rsidP="001B3DB7">
            <w:pPr>
              <w:jc w:val="center"/>
              <w:rPr>
                <w:rFonts w:cs="Tahoma"/>
                <w:szCs w:val="18"/>
              </w:rPr>
            </w:pPr>
            <w:r w:rsidRPr="00D33751">
              <w:rPr>
                <w:rFonts w:cs="Tahoma"/>
                <w:szCs w:val="18"/>
              </w:rPr>
              <w:t>1</w:t>
            </w: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 xml:space="preserve">EXPERIENCIA ESPECIFICA ADICIONAL: </w:t>
            </w:r>
          </w:p>
        </w:tc>
        <w:tc>
          <w:tcPr>
            <w:tcW w:w="733"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5 puntos</w:t>
            </w: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color w:val="000000"/>
                <w:szCs w:val="18"/>
              </w:rPr>
            </w:pPr>
            <w:r w:rsidRPr="00D33751">
              <w:rPr>
                <w:rFonts w:cs="Tahoma"/>
                <w:color w:val="000000"/>
                <w:szCs w:val="18"/>
              </w:rPr>
              <w:t>Experiencia especifica adicional mayor o igual a 1 año en desarrollo de sistemas informáticos con tecnologías de software libre (</w:t>
            </w:r>
            <w:proofErr w:type="spellStart"/>
            <w:r w:rsidRPr="00D33751">
              <w:rPr>
                <w:rFonts w:cs="Tahoma"/>
                <w:color w:val="000000"/>
                <w:szCs w:val="18"/>
              </w:rPr>
              <w:t>NuxtJS</w:t>
            </w:r>
            <w:proofErr w:type="spellEnd"/>
            <w:r w:rsidRPr="00D33751">
              <w:rPr>
                <w:rFonts w:cs="Tahoma"/>
                <w:color w:val="000000"/>
                <w:szCs w:val="18"/>
              </w:rPr>
              <w:t xml:space="preserve"> o Vue.js, </w:t>
            </w:r>
            <w:proofErr w:type="spellStart"/>
            <w:r w:rsidRPr="00D33751">
              <w:rPr>
                <w:rFonts w:cs="Tahoma"/>
                <w:color w:val="000000"/>
                <w:szCs w:val="18"/>
              </w:rPr>
              <w:t>NestJS</w:t>
            </w:r>
            <w:proofErr w:type="spellEnd"/>
            <w:r w:rsidRPr="00D33751">
              <w:rPr>
                <w:rFonts w:cs="Tahoma"/>
                <w:color w:val="000000"/>
                <w:szCs w:val="18"/>
              </w:rPr>
              <w:t xml:space="preserve"> o Node.js, y </w:t>
            </w:r>
            <w:proofErr w:type="spellStart"/>
            <w:r w:rsidRPr="00D33751">
              <w:rPr>
                <w:rFonts w:cs="Tahoma"/>
                <w:color w:val="000000"/>
                <w:szCs w:val="18"/>
              </w:rPr>
              <w:t>PostgreSQL</w:t>
            </w:r>
            <w:proofErr w:type="spellEnd"/>
            <w:r w:rsidRPr="00D33751">
              <w:rPr>
                <w:rFonts w:cs="Tahoma"/>
                <w:color w:val="000000"/>
                <w:szCs w:val="18"/>
              </w:rPr>
              <w:t>), respaldado con certificado de trabajo o certificado de cumplimiento de contrato que acredite la experiencia requerida.</w:t>
            </w:r>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color w:val="000000"/>
                <w:szCs w:val="18"/>
              </w:rPr>
              <w:t>3</w:t>
            </w:r>
          </w:p>
        </w:tc>
      </w:tr>
      <w:tr w:rsidR="00D33751" w:rsidRPr="00D33751" w:rsidTr="001B3DB7">
        <w:tc>
          <w:tcPr>
            <w:tcW w:w="4267" w:type="pct"/>
            <w:shd w:val="clear" w:color="auto" w:fill="auto"/>
            <w:tcMar>
              <w:top w:w="28" w:type="dxa"/>
              <w:left w:w="28" w:type="dxa"/>
              <w:bottom w:w="28" w:type="dxa"/>
              <w:right w:w="28" w:type="dxa"/>
            </w:tcMar>
            <w:vAlign w:val="center"/>
          </w:tcPr>
          <w:p w:rsidR="00D33751" w:rsidRPr="00D33751" w:rsidRDefault="00D33751" w:rsidP="001B3DB7">
            <w:pPr>
              <w:rPr>
                <w:rFonts w:cs="Tahoma"/>
                <w:color w:val="000000"/>
                <w:szCs w:val="18"/>
              </w:rPr>
            </w:pPr>
            <w:r w:rsidRPr="00D33751">
              <w:rPr>
                <w:rFonts w:cs="Tahoma"/>
                <w:color w:val="000000"/>
                <w:szCs w:val="18"/>
              </w:rPr>
              <w:t xml:space="preserve">Experiencia en </w:t>
            </w:r>
            <w:proofErr w:type="spellStart"/>
            <w:r w:rsidRPr="00D33751">
              <w:rPr>
                <w:rFonts w:cs="Tahoma"/>
                <w:color w:val="000000"/>
                <w:szCs w:val="18"/>
              </w:rPr>
              <w:t>versionamiento</w:t>
            </w:r>
            <w:proofErr w:type="spellEnd"/>
            <w:r w:rsidRPr="00D33751">
              <w:rPr>
                <w:rFonts w:cs="Tahoma"/>
                <w:color w:val="000000"/>
                <w:szCs w:val="18"/>
              </w:rPr>
              <w:t xml:space="preserve"> de código con GIT (GITLAB, GITHUB), respaldado con certificado de trabajo o certificado de cumplimiento de contrato que acredite la experiencia requerida.</w:t>
            </w:r>
          </w:p>
        </w:tc>
        <w:tc>
          <w:tcPr>
            <w:tcW w:w="733" w:type="pct"/>
            <w:shd w:val="clear" w:color="auto" w:fill="auto"/>
            <w:tcMar>
              <w:top w:w="28" w:type="dxa"/>
              <w:left w:w="28" w:type="dxa"/>
              <w:bottom w:w="28" w:type="dxa"/>
              <w:right w:w="28" w:type="dxa"/>
            </w:tcMar>
            <w:vAlign w:val="center"/>
          </w:tcPr>
          <w:p w:rsidR="00D33751" w:rsidRPr="00D33751" w:rsidRDefault="00D33751" w:rsidP="001B3DB7">
            <w:pPr>
              <w:jc w:val="center"/>
              <w:rPr>
                <w:rFonts w:cs="Tahoma"/>
                <w:color w:val="000000"/>
                <w:szCs w:val="18"/>
              </w:rPr>
            </w:pPr>
            <w:r w:rsidRPr="00D33751">
              <w:rPr>
                <w:rFonts w:cs="Tahoma"/>
                <w:color w:val="000000"/>
                <w:szCs w:val="18"/>
              </w:rPr>
              <w:t>1</w:t>
            </w:r>
          </w:p>
        </w:tc>
      </w:tr>
      <w:tr w:rsidR="00D33751" w:rsidRPr="00D33751" w:rsidTr="001B3DB7">
        <w:tc>
          <w:tcPr>
            <w:tcW w:w="4267" w:type="pct"/>
            <w:shd w:val="clear" w:color="auto" w:fill="auto"/>
            <w:tcMar>
              <w:top w:w="28" w:type="dxa"/>
              <w:left w:w="28" w:type="dxa"/>
              <w:bottom w:w="28" w:type="dxa"/>
              <w:right w:w="28" w:type="dxa"/>
            </w:tcMar>
            <w:vAlign w:val="center"/>
          </w:tcPr>
          <w:p w:rsidR="00D33751" w:rsidRPr="00D33751" w:rsidRDefault="00D33751" w:rsidP="001B3DB7">
            <w:pPr>
              <w:rPr>
                <w:rFonts w:cs="Tahoma"/>
                <w:color w:val="000000"/>
                <w:szCs w:val="18"/>
              </w:rPr>
            </w:pPr>
            <w:r w:rsidRPr="00D33751">
              <w:rPr>
                <w:rFonts w:cs="Tahoma"/>
                <w:color w:val="000000"/>
                <w:szCs w:val="18"/>
              </w:rPr>
              <w:t>Experiencia en desarrollo de sistemas aplicando metodología SCRUM, respaldado con certificado de trabajo o certificado de cumplimiento de contrato que acredite la experiencia requerida.</w:t>
            </w:r>
          </w:p>
        </w:tc>
        <w:tc>
          <w:tcPr>
            <w:tcW w:w="733" w:type="pct"/>
            <w:shd w:val="clear" w:color="auto" w:fill="auto"/>
            <w:tcMar>
              <w:top w:w="28" w:type="dxa"/>
              <w:left w:w="28" w:type="dxa"/>
              <w:bottom w:w="28" w:type="dxa"/>
              <w:right w:w="28" w:type="dxa"/>
            </w:tcMar>
            <w:vAlign w:val="center"/>
          </w:tcPr>
          <w:p w:rsidR="00D33751" w:rsidRPr="00D33751" w:rsidRDefault="00D33751" w:rsidP="001B3DB7">
            <w:pPr>
              <w:jc w:val="center"/>
              <w:rPr>
                <w:rFonts w:cs="Tahoma"/>
                <w:color w:val="000000"/>
                <w:szCs w:val="18"/>
              </w:rPr>
            </w:pPr>
            <w:r w:rsidRPr="00D33751">
              <w:rPr>
                <w:rFonts w:cs="Tahoma"/>
                <w:color w:val="000000"/>
                <w:szCs w:val="18"/>
              </w:rPr>
              <w:t>1</w:t>
            </w: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 xml:space="preserve">CUALIDADES PERSONALES Y CONOCIMIENTO TECNICO: </w:t>
            </w:r>
          </w:p>
        </w:tc>
        <w:tc>
          <w:tcPr>
            <w:tcW w:w="733"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15 puntos</w:t>
            </w:r>
          </w:p>
        </w:tc>
      </w:tr>
      <w:tr w:rsidR="00D33751" w:rsidRPr="00D33751" w:rsidTr="001B3DB7">
        <w:tc>
          <w:tcPr>
            <w:tcW w:w="4267" w:type="pct"/>
            <w:shd w:val="clear" w:color="auto" w:fill="auto"/>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Cualidades personales a evaluar:</w:t>
            </w:r>
            <w:r w:rsidRPr="00D33751">
              <w:rPr>
                <w:rFonts w:cs="Tahoma"/>
                <w:color w:val="000000"/>
                <w:szCs w:val="18"/>
              </w:rPr>
              <w:t xml:space="preserve"> conocimiento técnico, proactividad, responsabilidad, actitud, aptitud, resiliencia y capacidad de adaptación a los cambios. </w:t>
            </w:r>
            <w:r w:rsidRPr="00D33751">
              <w:rPr>
                <w:rFonts w:cs="Tahoma"/>
                <w:b/>
                <w:bCs/>
                <w:color w:val="000000"/>
                <w:szCs w:val="18"/>
              </w:rPr>
              <w:t>(manifestar aceptación)</w:t>
            </w:r>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color w:val="000000"/>
                <w:szCs w:val="18"/>
              </w:rPr>
              <w:t>12</w:t>
            </w:r>
          </w:p>
        </w:tc>
      </w:tr>
      <w:tr w:rsidR="00D33751" w:rsidRPr="00D33751" w:rsidTr="001B3DB7">
        <w:tc>
          <w:tcPr>
            <w:tcW w:w="4267" w:type="pct"/>
            <w:shd w:val="clear" w:color="auto" w:fill="FFFFFF" w:themeFill="background1"/>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Conocimiento técnico normativo a evaluar</w:t>
            </w:r>
            <w:r w:rsidRPr="00D33751">
              <w:rPr>
                <w:rFonts w:cs="Tahoma"/>
                <w:color w:val="000000"/>
                <w:szCs w:val="18"/>
              </w:rPr>
              <w:t xml:space="preserve">: Generalidades institucionales y normativa técnica de la Resolución Regulatoria Nro. 01-00004-24 y la Resolución Regulatoria Nro. 01-00002-22. </w:t>
            </w:r>
            <w:r w:rsidRPr="00D33751">
              <w:rPr>
                <w:rFonts w:cs="Tahoma"/>
                <w:b/>
                <w:bCs/>
                <w:color w:val="000000"/>
                <w:szCs w:val="18"/>
              </w:rPr>
              <w:t>(manifestar aceptación)</w:t>
            </w:r>
          </w:p>
        </w:tc>
        <w:tc>
          <w:tcPr>
            <w:tcW w:w="733" w:type="pct"/>
            <w:shd w:val="clear" w:color="auto" w:fill="auto"/>
            <w:tcMar>
              <w:top w:w="28" w:type="dxa"/>
              <w:left w:w="28" w:type="dxa"/>
              <w:bottom w:w="28" w:type="dxa"/>
              <w:right w:w="28" w:type="dxa"/>
            </w:tcMar>
            <w:vAlign w:val="center"/>
            <w:hideMark/>
          </w:tcPr>
          <w:p w:rsidR="00D33751" w:rsidRPr="00D33751" w:rsidRDefault="00D33751" w:rsidP="001B3DB7">
            <w:pPr>
              <w:jc w:val="center"/>
              <w:rPr>
                <w:rFonts w:cs="Tahoma"/>
                <w:color w:val="000000"/>
                <w:szCs w:val="18"/>
              </w:rPr>
            </w:pPr>
            <w:r w:rsidRPr="00D33751">
              <w:rPr>
                <w:rFonts w:cs="Tahoma"/>
                <w:color w:val="000000"/>
                <w:szCs w:val="18"/>
              </w:rPr>
              <w:t>3</w:t>
            </w: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TOTAL PUNTAJE CONDICIONES ADICIONALES</w:t>
            </w:r>
          </w:p>
        </w:tc>
        <w:tc>
          <w:tcPr>
            <w:tcW w:w="733"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35 PUNTOS</w:t>
            </w:r>
          </w:p>
        </w:tc>
      </w:tr>
      <w:tr w:rsidR="00D33751" w:rsidRPr="00D33751" w:rsidTr="001B3DB7">
        <w:tc>
          <w:tcPr>
            <w:tcW w:w="4267"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jc w:val="center"/>
              <w:rPr>
                <w:rFonts w:cs="Tahoma"/>
                <w:b/>
                <w:bCs/>
                <w:color w:val="000000"/>
                <w:szCs w:val="18"/>
              </w:rPr>
            </w:pPr>
            <w:r w:rsidRPr="00D33751">
              <w:rPr>
                <w:rFonts w:cs="Tahoma"/>
                <w:b/>
                <w:bCs/>
                <w:color w:val="000000"/>
                <w:szCs w:val="18"/>
              </w:rPr>
              <w:t>TOTAL PUNTAJE CONDICIONES MÍNIMAS Y ADICIONALES</w:t>
            </w:r>
          </w:p>
        </w:tc>
        <w:tc>
          <w:tcPr>
            <w:tcW w:w="733" w:type="pct"/>
            <w:shd w:val="clear" w:color="auto" w:fill="D9D9D9" w:themeFill="background1" w:themeFillShade="D9"/>
            <w:tcMar>
              <w:top w:w="28" w:type="dxa"/>
              <w:left w:w="28" w:type="dxa"/>
              <w:bottom w:w="28" w:type="dxa"/>
              <w:right w:w="28" w:type="dxa"/>
            </w:tcMar>
            <w:vAlign w:val="center"/>
            <w:hideMark/>
          </w:tcPr>
          <w:p w:rsidR="00D33751" w:rsidRPr="00D33751" w:rsidRDefault="00D33751" w:rsidP="001B3DB7">
            <w:pPr>
              <w:rPr>
                <w:rFonts w:cs="Tahoma"/>
                <w:b/>
                <w:bCs/>
                <w:color w:val="000000"/>
                <w:szCs w:val="18"/>
              </w:rPr>
            </w:pPr>
            <w:r w:rsidRPr="00D33751">
              <w:rPr>
                <w:rFonts w:cs="Tahoma"/>
                <w:b/>
                <w:bCs/>
                <w:color w:val="000000"/>
                <w:szCs w:val="18"/>
              </w:rPr>
              <w:t>70 PUNTOS</w:t>
            </w:r>
          </w:p>
        </w:tc>
      </w:tr>
    </w:tbl>
    <w:p w:rsidR="00D33751" w:rsidRPr="00D33751" w:rsidRDefault="00D33751" w:rsidP="00D33751">
      <w:pPr>
        <w:tabs>
          <w:tab w:val="left" w:pos="1106"/>
        </w:tabs>
        <w:rPr>
          <w:rFonts w:cs="Tahoma"/>
          <w:szCs w:val="18"/>
        </w:rPr>
      </w:pPr>
      <w:r w:rsidRPr="00D33751">
        <w:rPr>
          <w:rFonts w:cs="Tahoma"/>
          <w:szCs w:val="18"/>
        </w:rPr>
        <w:tab/>
      </w:r>
    </w:p>
    <w:p w:rsidR="00D33751" w:rsidRPr="00D33751" w:rsidRDefault="00D33751" w:rsidP="00D33751">
      <w:pPr>
        <w:rPr>
          <w:rFonts w:cs="Tahoma"/>
          <w:b/>
          <w:bCs/>
          <w:szCs w:val="18"/>
        </w:rPr>
      </w:pPr>
      <w:r w:rsidRPr="00D33751">
        <w:rPr>
          <w:rFonts w:cs="Tahoma"/>
          <w:b/>
          <w:bCs/>
          <w:szCs w:val="18"/>
        </w:rPr>
        <w:t xml:space="preserve">11. DOCUMENTOS QUE DEBE PRESENTAR EL PROPONENTE </w:t>
      </w:r>
    </w:p>
    <w:p w:rsidR="00D33751" w:rsidRPr="00D33751" w:rsidRDefault="00D33751" w:rsidP="00D33751">
      <w:pPr>
        <w:rPr>
          <w:rFonts w:cs="Tahoma"/>
          <w:b/>
          <w:bCs/>
          <w:szCs w:val="18"/>
        </w:rPr>
      </w:pPr>
    </w:p>
    <w:p w:rsidR="00D33751" w:rsidRPr="00D33751" w:rsidRDefault="00D33751" w:rsidP="00D33751">
      <w:pPr>
        <w:rPr>
          <w:rFonts w:cs="Tahoma"/>
          <w:szCs w:val="18"/>
          <w:lang w:val="es-BO"/>
        </w:rPr>
      </w:pPr>
      <w:r w:rsidRPr="00D33751">
        <w:rPr>
          <w:rFonts w:cs="Tahoma"/>
          <w:szCs w:val="18"/>
          <w:lang w:val="es-BO"/>
        </w:rPr>
        <w:t>Los documentos que deben presentar los proponentes son:</w:t>
      </w:r>
    </w:p>
    <w:p w:rsidR="00D33751" w:rsidRPr="00D33751" w:rsidRDefault="00D33751" w:rsidP="00D33751">
      <w:pPr>
        <w:rPr>
          <w:rFonts w:cs="Tahoma"/>
          <w:b/>
          <w:bCs/>
          <w:szCs w:val="18"/>
          <w:lang w:val="es-BO"/>
        </w:rPr>
      </w:pPr>
    </w:p>
    <w:p w:rsidR="00D33751" w:rsidRPr="00D33751" w:rsidRDefault="00D33751" w:rsidP="00D33751">
      <w:pPr>
        <w:numPr>
          <w:ilvl w:val="0"/>
          <w:numId w:val="47"/>
        </w:numPr>
        <w:rPr>
          <w:rFonts w:cs="Tahoma"/>
          <w:i/>
          <w:iCs/>
          <w:szCs w:val="18"/>
          <w:lang w:val="es-BO"/>
        </w:rPr>
      </w:pPr>
      <w:r w:rsidRPr="00D33751">
        <w:rPr>
          <w:rFonts w:cs="Tahoma"/>
          <w:szCs w:val="18"/>
          <w:lang w:val="es-BO"/>
        </w:rPr>
        <w:t xml:space="preserve">Formulario de Presentación de la Propuesta (Formulario A-1). Este formulario deberá consignar la </w:t>
      </w:r>
      <w:r w:rsidRPr="00D33751">
        <w:rPr>
          <w:rFonts w:cs="Tahoma"/>
          <w:szCs w:val="18"/>
          <w:u w:val="single"/>
          <w:lang w:val="es-BO"/>
        </w:rPr>
        <w:t>firma manuscrita (firmado físicamente) y posteriormente escaneado</w:t>
      </w:r>
      <w:r w:rsidRPr="00D33751">
        <w:rPr>
          <w:rFonts w:cs="Tahoma"/>
          <w:szCs w:val="18"/>
          <w:lang w:val="es-BO"/>
        </w:rPr>
        <w:t xml:space="preserve"> o en su defecto firmado digitalmente, para su registro en el sistema. </w:t>
      </w:r>
      <w:r w:rsidRPr="00D33751">
        <w:rPr>
          <w:rFonts w:cs="Tahoma"/>
          <w:i/>
          <w:iCs/>
          <w:szCs w:val="18"/>
          <w:lang w:val="es-BO"/>
        </w:rPr>
        <w:t>(El incumplimiento es causal de descalificación).</w:t>
      </w:r>
    </w:p>
    <w:p w:rsidR="00D33751" w:rsidRPr="00D33751" w:rsidRDefault="00D33751" w:rsidP="00D33751">
      <w:pPr>
        <w:numPr>
          <w:ilvl w:val="0"/>
          <w:numId w:val="47"/>
        </w:numPr>
        <w:rPr>
          <w:rFonts w:cs="Tahoma"/>
          <w:szCs w:val="18"/>
          <w:lang w:val="es-BO"/>
        </w:rPr>
      </w:pPr>
      <w:r w:rsidRPr="00D33751">
        <w:rPr>
          <w:rFonts w:cs="Tahoma"/>
          <w:szCs w:val="18"/>
          <w:lang w:val="es-BO"/>
        </w:rPr>
        <w:t>Formulario de Identificación del Proponente (Formulario A-2)</w:t>
      </w:r>
    </w:p>
    <w:p w:rsidR="00D33751" w:rsidRPr="00D33751" w:rsidRDefault="00D33751" w:rsidP="00D33751">
      <w:pPr>
        <w:numPr>
          <w:ilvl w:val="0"/>
          <w:numId w:val="47"/>
        </w:numPr>
        <w:rPr>
          <w:rFonts w:cs="Tahoma"/>
          <w:szCs w:val="18"/>
          <w:lang w:val="es-BO"/>
        </w:rPr>
      </w:pPr>
      <w:r w:rsidRPr="00D33751">
        <w:rPr>
          <w:rFonts w:cs="Tahoma"/>
          <w:szCs w:val="18"/>
          <w:lang w:val="es-BO"/>
        </w:rPr>
        <w:t>Formularios de Propuesta Técnica Formación y Experiencia (Formulario C-1), en base a los Términos de Referencia;</w:t>
      </w:r>
    </w:p>
    <w:p w:rsidR="00D33751" w:rsidRPr="00D33751" w:rsidRDefault="00D33751" w:rsidP="00D33751">
      <w:pPr>
        <w:numPr>
          <w:ilvl w:val="0"/>
          <w:numId w:val="47"/>
        </w:numPr>
        <w:rPr>
          <w:rFonts w:cs="Tahoma"/>
          <w:szCs w:val="18"/>
          <w:lang w:val="es-BO"/>
        </w:rPr>
      </w:pPr>
      <w:r w:rsidRPr="00D33751">
        <w:rPr>
          <w:rFonts w:cs="Tahoma"/>
          <w:szCs w:val="18"/>
          <w:lang w:val="es-BO"/>
        </w:rPr>
        <w:t>Formulario de Condiciones Adicionales (Formulario C-2);</w:t>
      </w:r>
    </w:p>
    <w:p w:rsidR="00D33751" w:rsidRPr="00D33751" w:rsidRDefault="00D33751" w:rsidP="00D33751">
      <w:pPr>
        <w:numPr>
          <w:ilvl w:val="0"/>
          <w:numId w:val="47"/>
        </w:numPr>
        <w:rPr>
          <w:rFonts w:cs="Tahoma"/>
          <w:szCs w:val="18"/>
          <w:lang w:val="es-BO"/>
        </w:rPr>
      </w:pPr>
      <w:r w:rsidRPr="00D33751">
        <w:rPr>
          <w:rFonts w:cs="Tahoma"/>
          <w:szCs w:val="18"/>
          <w:lang w:val="es-BO"/>
        </w:rPr>
        <w:t xml:space="preserve">Cédula de Identidad </w:t>
      </w:r>
    </w:p>
    <w:p w:rsidR="00D33751" w:rsidRPr="00D33751" w:rsidRDefault="00D33751" w:rsidP="00D33751">
      <w:pPr>
        <w:numPr>
          <w:ilvl w:val="0"/>
          <w:numId w:val="47"/>
        </w:numPr>
        <w:rPr>
          <w:rFonts w:cs="Tahoma"/>
          <w:szCs w:val="18"/>
          <w:lang w:val="es-BO"/>
        </w:rPr>
      </w:pPr>
      <w:r w:rsidRPr="00D33751">
        <w:rPr>
          <w:rFonts w:cs="Tahoma"/>
          <w:szCs w:val="18"/>
          <w:lang w:val="es-BO"/>
        </w:rPr>
        <w:t>Libreta de Servicio Militar (Varones)</w:t>
      </w:r>
    </w:p>
    <w:p w:rsidR="00D33751" w:rsidRPr="00D33751" w:rsidRDefault="00D33751" w:rsidP="00D33751">
      <w:pPr>
        <w:numPr>
          <w:ilvl w:val="0"/>
          <w:numId w:val="47"/>
        </w:numPr>
        <w:rPr>
          <w:rFonts w:cs="Tahoma"/>
          <w:i/>
          <w:iCs/>
          <w:szCs w:val="18"/>
          <w:lang w:val="es-BO"/>
        </w:rPr>
      </w:pPr>
      <w:r w:rsidRPr="00D33751">
        <w:rPr>
          <w:rFonts w:cs="Tahoma"/>
          <w:szCs w:val="18"/>
          <w:lang w:val="es-BO"/>
        </w:rPr>
        <w:t xml:space="preserve">Documentación de respaldo de la formación y experiencia, y condiciones adicionales declaradas en los FORMULARIOS C-1 y C-2, deberá ser presentada en formato digital (escaneado), de manera cronológica adjunta a su propuesta. </w:t>
      </w:r>
    </w:p>
    <w:p w:rsidR="00D33751" w:rsidRPr="00D33751" w:rsidRDefault="00D33751" w:rsidP="00D33751">
      <w:pPr>
        <w:pStyle w:val="Prrafodelista"/>
        <w:numPr>
          <w:ilvl w:val="0"/>
          <w:numId w:val="47"/>
        </w:numPr>
        <w:rPr>
          <w:rFonts w:ascii="Verdana" w:eastAsia="Tahoma" w:hAnsi="Verdana" w:cs="Tahoma"/>
          <w:sz w:val="18"/>
          <w:szCs w:val="18"/>
        </w:rPr>
      </w:pPr>
      <w:r w:rsidRPr="00D33751">
        <w:rPr>
          <w:rFonts w:ascii="Verdana" w:eastAsia="Tahoma" w:hAnsi="Verdana" w:cs="Tahoma"/>
          <w:sz w:val="18"/>
          <w:szCs w:val="18"/>
        </w:rPr>
        <w:t xml:space="preserve">Los cursos adicionales serán </w:t>
      </w:r>
      <w:proofErr w:type="spellStart"/>
      <w:r w:rsidRPr="00D33751">
        <w:rPr>
          <w:rFonts w:ascii="Verdana" w:eastAsia="Tahoma" w:hAnsi="Verdana" w:cs="Tahoma"/>
          <w:sz w:val="18"/>
          <w:szCs w:val="18"/>
        </w:rPr>
        <w:t>validos</w:t>
      </w:r>
      <w:proofErr w:type="spellEnd"/>
      <w:r w:rsidRPr="00D33751">
        <w:rPr>
          <w:rFonts w:ascii="Verdana" w:eastAsia="Tahoma" w:hAnsi="Verdana" w:cs="Tahoma"/>
          <w:sz w:val="18"/>
          <w:szCs w:val="18"/>
        </w:rPr>
        <w:t xml:space="preserve"> si y solo si están culminados y acreditados con certificados, además de tener como vigencia mínima la fecha anterior a la publicación de la presente convocatoria.</w:t>
      </w:r>
    </w:p>
    <w:p w:rsidR="00D33751" w:rsidRPr="00D33751" w:rsidRDefault="00D33751" w:rsidP="00D33751">
      <w:pPr>
        <w:ind w:left="720"/>
        <w:rPr>
          <w:rFonts w:cs="Tahoma"/>
          <w:i/>
          <w:iCs/>
          <w:szCs w:val="18"/>
          <w:lang w:val="es-BO"/>
        </w:rPr>
      </w:pPr>
    </w:p>
    <w:p w:rsidR="00D33751" w:rsidRPr="00D33751" w:rsidRDefault="00D33751" w:rsidP="00D33751">
      <w:pPr>
        <w:rPr>
          <w:rFonts w:cs="Tahoma"/>
          <w:b/>
          <w:bCs/>
          <w:szCs w:val="18"/>
          <w:lang w:val="es-BO"/>
        </w:rPr>
      </w:pPr>
      <w:r w:rsidRPr="00D33751">
        <w:rPr>
          <w:rFonts w:cs="Tahoma"/>
          <w:b/>
          <w:bCs/>
          <w:szCs w:val="18"/>
          <w:lang w:val="es-BO"/>
        </w:rPr>
        <w:t>La no presentación de cualquier documento señalado anteriormente, será causal de descalificación.</w:t>
      </w:r>
    </w:p>
    <w:p w:rsidR="00D33751" w:rsidRPr="00D33751" w:rsidRDefault="00D33751" w:rsidP="00D33751">
      <w:pPr>
        <w:rPr>
          <w:rFonts w:cs="Tahoma"/>
          <w:szCs w:val="18"/>
          <w:lang w:val="es-BO"/>
        </w:rPr>
      </w:pPr>
    </w:p>
    <w:p w:rsidR="00D33751" w:rsidRPr="00D33751" w:rsidRDefault="00D33751" w:rsidP="00D33751">
      <w:pPr>
        <w:rPr>
          <w:rFonts w:cs="Tahoma"/>
          <w:szCs w:val="18"/>
          <w:lang w:val="es-BO"/>
        </w:rPr>
      </w:pPr>
      <w:r w:rsidRPr="00D33751">
        <w:rPr>
          <w:rFonts w:cs="Tahoma"/>
          <w:szCs w:val="18"/>
          <w:lang w:val="es-BO"/>
        </w:rPr>
        <w:t>En caso de ser adjudicado(a), el (la) proponente deberá presentar toda la documentación declarada en su propuesta en original o fotocopia legalizada a efectos de su verificación.</w:t>
      </w:r>
    </w:p>
    <w:p w:rsidR="00D33751" w:rsidRPr="00D33751" w:rsidRDefault="00D33751" w:rsidP="00D33751">
      <w:pPr>
        <w:rPr>
          <w:rFonts w:cs="Tahoma"/>
          <w:szCs w:val="18"/>
          <w:lang w:val="es-BO"/>
        </w:rPr>
      </w:pPr>
    </w:p>
    <w:p w:rsidR="00D33751" w:rsidRPr="00D33751" w:rsidRDefault="00D33751" w:rsidP="00D33751">
      <w:pPr>
        <w:rPr>
          <w:rFonts w:cs="Tahoma"/>
          <w:szCs w:val="18"/>
          <w:u w:val="single"/>
          <w:lang w:val="es-BO"/>
        </w:rPr>
      </w:pPr>
      <w:r w:rsidRPr="00D33751">
        <w:rPr>
          <w:rFonts w:cs="Tahoma"/>
          <w:szCs w:val="18"/>
          <w:u w:val="single"/>
          <w:lang w:val="es-BO"/>
        </w:rPr>
        <w:t>LA AUTORIDAD DE FISCALIZACIÓN DEL JUEGO SE RESERVA EL DERECHO DE VERIFICACIÓN DE LA DOCUMENTACIÓN PRESENTADA.</w:t>
      </w:r>
    </w:p>
    <w:p w:rsidR="00D33751" w:rsidRPr="00D33751" w:rsidRDefault="00D33751" w:rsidP="00D33751">
      <w:pPr>
        <w:ind w:right="49"/>
        <w:rPr>
          <w:rFonts w:cs="Tahoma"/>
          <w:szCs w:val="18"/>
        </w:rPr>
      </w:pPr>
    </w:p>
    <w:p w:rsidR="00D33751" w:rsidRPr="00D33751" w:rsidRDefault="00D33751" w:rsidP="00D33751">
      <w:pPr>
        <w:ind w:right="49"/>
        <w:rPr>
          <w:rFonts w:cs="Tahoma"/>
          <w:b/>
          <w:bCs/>
          <w:szCs w:val="18"/>
          <w:lang w:val="es-BO"/>
        </w:rPr>
      </w:pPr>
      <w:r w:rsidRPr="00D33751">
        <w:rPr>
          <w:rFonts w:cs="Tahoma"/>
          <w:b/>
          <w:bCs/>
          <w:szCs w:val="18"/>
          <w:lang w:val="es-BO"/>
        </w:rPr>
        <w:t>12.</w:t>
      </w:r>
      <w:r w:rsidRPr="00D33751">
        <w:rPr>
          <w:rFonts w:cs="Tahoma"/>
          <w:b/>
          <w:bCs/>
          <w:szCs w:val="18"/>
          <w:lang w:val="es-BO"/>
        </w:rPr>
        <w:tab/>
        <w:t>MÉTODO DE SELECCIÓN Y ADJUDICACIÓN.</w:t>
      </w:r>
    </w:p>
    <w:p w:rsidR="00D33751" w:rsidRPr="00D33751" w:rsidRDefault="00D33751" w:rsidP="00D33751">
      <w:pPr>
        <w:ind w:right="49"/>
        <w:rPr>
          <w:rFonts w:cs="Tahoma"/>
          <w:szCs w:val="18"/>
          <w:lang w:val="es-BO"/>
        </w:rPr>
      </w:pPr>
    </w:p>
    <w:p w:rsidR="00D33751" w:rsidRPr="00D33751" w:rsidRDefault="00D33751" w:rsidP="00D33751">
      <w:pPr>
        <w:ind w:right="49"/>
        <w:rPr>
          <w:rFonts w:cs="Tahoma"/>
          <w:szCs w:val="18"/>
          <w:lang w:val="es-BO"/>
        </w:rPr>
      </w:pPr>
      <w:r w:rsidRPr="00D33751">
        <w:rPr>
          <w:rFonts w:cs="Tahoma"/>
          <w:szCs w:val="18"/>
          <w:lang w:val="es-BO"/>
        </w:rPr>
        <w:t xml:space="preserve">La evaluación de las propuestas presentadas se realizará aplicando el Método de Selección y Adjudicación basado en </w:t>
      </w:r>
      <w:r w:rsidRPr="00D33751">
        <w:rPr>
          <w:rFonts w:cs="Tahoma"/>
          <w:b/>
          <w:bCs/>
          <w:szCs w:val="18"/>
          <w:lang w:val="es-BO"/>
        </w:rPr>
        <w:t>Presupuesto Fijo</w:t>
      </w:r>
      <w:r w:rsidRPr="00D33751">
        <w:rPr>
          <w:rFonts w:cs="Tahoma"/>
          <w:szCs w:val="18"/>
          <w:lang w:val="es-BO"/>
        </w:rPr>
        <w:t>.</w:t>
      </w:r>
    </w:p>
    <w:p w:rsidR="00D33751" w:rsidRPr="00D33751" w:rsidRDefault="00D33751" w:rsidP="00D33751">
      <w:pPr>
        <w:ind w:right="49"/>
        <w:rPr>
          <w:rFonts w:cs="Tahoma"/>
          <w:szCs w:val="18"/>
        </w:rPr>
      </w:pPr>
    </w:p>
    <w:p w:rsidR="00D33751" w:rsidRPr="00D33751" w:rsidRDefault="00D33751" w:rsidP="00D33751">
      <w:pPr>
        <w:ind w:right="49"/>
        <w:rPr>
          <w:rFonts w:cs="Tahoma"/>
          <w:szCs w:val="18"/>
        </w:rPr>
      </w:pPr>
      <w:r w:rsidRPr="00D33751">
        <w:rPr>
          <w:rFonts w:cs="Tahoma"/>
          <w:b/>
          <w:bCs/>
          <w:szCs w:val="18"/>
        </w:rPr>
        <w:t xml:space="preserve">13.   </w:t>
      </w:r>
      <w:r w:rsidRPr="00D33751">
        <w:rPr>
          <w:rFonts w:cs="Tahoma"/>
          <w:b/>
          <w:bCs/>
          <w:spacing w:val="57"/>
          <w:szCs w:val="18"/>
        </w:rPr>
        <w:t> </w:t>
      </w:r>
      <w:r w:rsidRPr="00D33751">
        <w:rPr>
          <w:rFonts w:cs="Tahoma"/>
          <w:b/>
          <w:bCs/>
          <w:szCs w:val="18"/>
        </w:rPr>
        <w:t>DEL MONTO Y FORMA DE PAGO.</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 xml:space="preserve">Por la consultoría individual de línea se pagará en forma mensual el monto </w:t>
      </w:r>
      <w:r w:rsidRPr="00D33751">
        <w:rPr>
          <w:rFonts w:cs="Tahoma"/>
          <w:b/>
          <w:bCs/>
          <w:szCs w:val="18"/>
        </w:rPr>
        <w:t xml:space="preserve">Bs </w:t>
      </w:r>
      <w:r w:rsidRPr="00D33751">
        <w:rPr>
          <w:rFonts w:cs="Tahoma"/>
          <w:b/>
          <w:bCs/>
          <w:szCs w:val="18"/>
          <w:shd w:val="clear" w:color="auto" w:fill="FFFFFF" w:themeFill="background1"/>
        </w:rPr>
        <w:t>10.821,00 (Diez Mil Ochocientos Veintiuno 00/100Bolivianos</w:t>
      </w:r>
      <w:r w:rsidRPr="00D33751">
        <w:rPr>
          <w:rFonts w:cs="Tahoma"/>
          <w:b/>
          <w:bCs/>
          <w:szCs w:val="18"/>
        </w:rPr>
        <w:t>)</w:t>
      </w:r>
      <w:r w:rsidRPr="00D33751">
        <w:rPr>
          <w:rFonts w:cs="Tahoma"/>
          <w:szCs w:val="18"/>
        </w:rPr>
        <w:t xml:space="preserve"> (Nivel: Profesional II) y a prorrata día cuando corresponda, de acuerdo a lo establecido en el cuadro de equivalencias de funciones y requisitos para consultores individuales de línea vigente.</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El consultor deberá efectuar el pago de contribuciones al Seguro Social Obligatorio como consultor individual de línea y presentar el formulario correspondiente para cada pago, así también en forma trimestral deberá presentar el Formulario 610 (certificado) del Servicio de Impuestos Nacionales (SIN), correspondiente al RC-IVA, conforme a normativa vigente.</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El pago que se efectivizará a través del Sistema de Información y Gestión del Empleo Público SIGEP, en moneda nacional directamente al consultor, mediante depósito bancario a su cuenta.</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Nota importante:</w:t>
      </w:r>
      <w:r w:rsidRPr="00D33751">
        <w:rPr>
          <w:rFonts w:cs="Tahoma"/>
          <w:szCs w:val="18"/>
        </w:rPr>
        <w:t xml:space="preserve"> El pago de impuestos de ley, es responsabilidad exclusiva del consultor, debiendo presentar una fotocopia de su declaración trimestral al SIN.</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 xml:space="preserve">14.   </w:t>
      </w:r>
      <w:r w:rsidRPr="00D33751">
        <w:rPr>
          <w:rFonts w:cs="Tahoma"/>
          <w:b/>
          <w:bCs/>
          <w:spacing w:val="57"/>
          <w:szCs w:val="18"/>
        </w:rPr>
        <w:t> </w:t>
      </w:r>
      <w:r w:rsidRPr="00D33751">
        <w:rPr>
          <w:rFonts w:cs="Tahoma"/>
          <w:b/>
          <w:bCs/>
          <w:szCs w:val="18"/>
        </w:rPr>
        <w:t>PASAJES Y VIÁTICOS</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Si por razones del servicio se dispone la declaratoria en comisión y consiguiente viaje del consultor, los pasajes y viáticos serán asumidos por la entidad contratante de acuerdo a normativa vigente.</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b/>
          <w:bCs/>
          <w:szCs w:val="18"/>
        </w:rPr>
        <w:t xml:space="preserve">15.   </w:t>
      </w:r>
      <w:r w:rsidRPr="00D33751">
        <w:rPr>
          <w:rFonts w:cs="Tahoma"/>
          <w:b/>
          <w:bCs/>
          <w:spacing w:val="57"/>
          <w:szCs w:val="18"/>
        </w:rPr>
        <w:t> </w:t>
      </w:r>
      <w:r w:rsidRPr="00D33751">
        <w:rPr>
          <w:rFonts w:cs="Tahoma"/>
          <w:b/>
          <w:bCs/>
          <w:szCs w:val="18"/>
        </w:rPr>
        <w:t>PROPIEDAD INTELECTUAL</w:t>
      </w:r>
    </w:p>
    <w:p w:rsidR="00D33751" w:rsidRPr="00D33751" w:rsidRDefault="00D33751" w:rsidP="00D33751">
      <w:pPr>
        <w:ind w:right="49"/>
        <w:rPr>
          <w:rFonts w:cs="Tahoma"/>
          <w:szCs w:val="18"/>
        </w:rPr>
      </w:pPr>
      <w:r w:rsidRPr="00D33751">
        <w:rPr>
          <w:rFonts w:cs="Tahoma"/>
          <w:szCs w:val="18"/>
        </w:rPr>
        <w:t> </w:t>
      </w:r>
    </w:p>
    <w:p w:rsidR="00D33751" w:rsidRPr="00D33751" w:rsidRDefault="00D33751" w:rsidP="00D33751">
      <w:pPr>
        <w:ind w:right="49"/>
        <w:rPr>
          <w:rFonts w:cs="Tahoma"/>
          <w:szCs w:val="18"/>
        </w:rPr>
      </w:pPr>
      <w:r w:rsidRPr="00D33751">
        <w:rPr>
          <w:rFonts w:cs="Tahoma"/>
          <w:szCs w:val="18"/>
        </w:rPr>
        <w:t>Los contenidos creados en virtud de los Términos de Referencia y del Contrato, incluyendo documentos, diseños, proyectos, código fuente y otros generados por el personal contratado en el ejercicio de sus responsabilidades, serán propiedad exclusiva de la Autoridad de Fiscalización del Juego - AJ. La entidad ostentará los derechos exclusivos para la publicación o difusión de los documentos generados, y esta prerrogativa permanecerá en vigencia incluso después de la conclusión de la relación contractual entre las partes.</w:t>
      </w:r>
    </w:p>
    <w:p w:rsidR="006422C6" w:rsidRPr="00D33751" w:rsidRDefault="006422C6" w:rsidP="006C6636">
      <w:pPr>
        <w:ind w:right="49"/>
        <w:rPr>
          <w:rFonts w:cs="Tahoma"/>
          <w:szCs w:val="18"/>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E120FA" w:rsidRDefault="00E120FA" w:rsidP="006C6636">
      <w:pPr>
        <w:ind w:right="49"/>
        <w:rPr>
          <w:rFonts w:cs="Tahoma"/>
          <w:sz w:val="20"/>
          <w:szCs w:val="20"/>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323" w:type="dxa"/>
        <w:jc w:val="center"/>
        <w:tblLayout w:type="fixed"/>
        <w:tblLook w:val="04A0" w:firstRow="1" w:lastRow="0" w:firstColumn="1" w:lastColumn="0" w:noHBand="0" w:noVBand="1"/>
      </w:tblPr>
      <w:tblGrid>
        <w:gridCol w:w="1340"/>
        <w:gridCol w:w="405"/>
        <w:gridCol w:w="406"/>
        <w:gridCol w:w="405"/>
        <w:gridCol w:w="404"/>
        <w:gridCol w:w="405"/>
        <w:gridCol w:w="421"/>
        <w:gridCol w:w="52"/>
        <w:gridCol w:w="352"/>
        <w:gridCol w:w="405"/>
        <w:gridCol w:w="405"/>
        <w:gridCol w:w="404"/>
        <w:gridCol w:w="405"/>
        <w:gridCol w:w="417"/>
        <w:gridCol w:w="406"/>
        <w:gridCol w:w="405"/>
        <w:gridCol w:w="405"/>
        <w:gridCol w:w="440"/>
        <w:gridCol w:w="430"/>
        <w:gridCol w:w="405"/>
        <w:gridCol w:w="239"/>
        <w:gridCol w:w="419"/>
        <w:gridCol w:w="242"/>
        <w:gridCol w:w="401"/>
        <w:gridCol w:w="38"/>
        <w:gridCol w:w="267"/>
      </w:tblGrid>
      <w:tr w:rsidR="00D011A8" w:rsidRPr="00D011A8" w:rsidTr="002B58C2">
        <w:trPr>
          <w:trHeight w:val="429"/>
          <w:jc w:val="center"/>
        </w:trPr>
        <w:tc>
          <w:tcPr>
            <w:tcW w:w="1032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2B58C2">
        <w:trPr>
          <w:trHeight w:val="49"/>
          <w:jc w:val="center"/>
        </w:trPr>
        <w:tc>
          <w:tcPr>
            <w:tcW w:w="1032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2B58C2">
        <w:trPr>
          <w:trHeight w:val="384"/>
          <w:jc w:val="center"/>
        </w:trPr>
        <w:tc>
          <w:tcPr>
            <w:tcW w:w="1340"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4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7"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2B58C2">
        <w:trPr>
          <w:trHeight w:val="224"/>
          <w:jc w:val="center"/>
        </w:trPr>
        <w:tc>
          <w:tcPr>
            <w:tcW w:w="10018"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2B58C2">
        <w:trPr>
          <w:trHeight w:val="413"/>
          <w:jc w:val="center"/>
        </w:trPr>
        <w:tc>
          <w:tcPr>
            <w:tcW w:w="383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18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2B58C2">
        <w:trPr>
          <w:trHeight w:val="59"/>
          <w:jc w:val="center"/>
        </w:trPr>
        <w:tc>
          <w:tcPr>
            <w:tcW w:w="1032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2B58C2" w:rsidRDefault="002B58C2" w:rsidP="00661BE3">
      <w:pPr>
        <w:jc w:val="center"/>
        <w:rPr>
          <w:rFonts w:cs="Arial"/>
          <w:b/>
          <w:i/>
          <w:szCs w:val="18"/>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bookmarkStart w:id="101" w:name="_GoBack"/>
      <w:bookmarkEnd w:id="101"/>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5A08BF" w:rsidP="007D61BB">
            <w:pPr>
              <w:rPr>
                <w:rFonts w:ascii="Tahoma" w:hAnsi="Tahoma" w:cs="Tahoma"/>
                <w:sz w:val="20"/>
                <w:szCs w:val="20"/>
                <w:lang w:val="es-BO" w:eastAsia="es-BO"/>
              </w:rPr>
            </w:pPr>
            <w:r w:rsidRPr="005A08BF">
              <w:rPr>
                <w:rFonts w:ascii="Tahoma" w:hAnsi="Tahoma" w:cs="Tahoma"/>
                <w:sz w:val="20"/>
                <w:szCs w:val="20"/>
                <w:lang w:val="es-BO" w:eastAsia="es-BO"/>
              </w:rPr>
              <w:t>Acreditar la Licenciatura con título en Provisión Nacional en las áreas de: a) Ingeniería de Sistemas, b) Informática, c) Ingeniería en Sistemas Informáticos, d) o ramas afines.</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5A08BF" w:rsidP="007D61BB">
            <w:pPr>
              <w:spacing w:line="200" w:lineRule="exact"/>
              <w:rPr>
                <w:rFonts w:cs="Arial"/>
                <w:b/>
                <w:szCs w:val="18"/>
                <w:lang w:val="es-BO"/>
              </w:rPr>
            </w:pPr>
            <w:r w:rsidRPr="005A08BF">
              <w:rPr>
                <w:rFonts w:ascii="Tahoma" w:hAnsi="Tahoma" w:cs="Tahoma"/>
                <w:sz w:val="20"/>
                <w:szCs w:val="20"/>
                <w:lang w:val="es-BO" w:eastAsia="es-BO"/>
              </w:rPr>
              <w:t>El consultor de línea debe tener conocimiento y experiencia de forma general en el sector público o privado mínima de dos (2) años.</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5327D1" w:rsidRPr="00D011A8" w:rsidRDefault="005327D1"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AB3588" w:rsidP="00AB3588">
            <w:pPr>
              <w:spacing w:line="200" w:lineRule="exact"/>
              <w:rPr>
                <w:rFonts w:cs="Arial"/>
                <w:b/>
                <w:i/>
                <w:szCs w:val="18"/>
                <w:lang w:val="es-BO"/>
              </w:rPr>
            </w:pPr>
            <w:r w:rsidRPr="00D33751">
              <w:rPr>
                <w:rFonts w:cs="Tahoma"/>
                <w:color w:val="000000"/>
                <w:szCs w:val="18"/>
              </w:rPr>
              <w:t xml:space="preserve">El consultor de línea deberá contar con un año y medio (1 año y 6 meses) de experiencia como mínimo en tareas específicas de desarrollo </w:t>
            </w:r>
            <w:proofErr w:type="spellStart"/>
            <w:r w:rsidRPr="00D33751">
              <w:rPr>
                <w:rFonts w:cs="Tahoma"/>
                <w:color w:val="000000"/>
                <w:szCs w:val="18"/>
              </w:rPr>
              <w:t>Fullstack</w:t>
            </w:r>
            <w:proofErr w:type="spellEnd"/>
            <w:r w:rsidRPr="00D33751">
              <w:rPr>
                <w:rFonts w:cs="Tahoma"/>
                <w:color w:val="000000"/>
                <w:szCs w:val="18"/>
              </w:rPr>
              <w:t xml:space="preserve"> de sistemas empleando </w:t>
            </w:r>
            <w:proofErr w:type="spellStart"/>
            <w:r w:rsidRPr="00D33751">
              <w:rPr>
                <w:rFonts w:cs="Tahoma"/>
                <w:color w:val="000000"/>
                <w:szCs w:val="18"/>
              </w:rPr>
              <w:t>NuxtJS</w:t>
            </w:r>
            <w:proofErr w:type="spellEnd"/>
            <w:r w:rsidRPr="00D33751">
              <w:rPr>
                <w:rFonts w:cs="Tahoma"/>
                <w:color w:val="000000"/>
                <w:szCs w:val="18"/>
              </w:rPr>
              <w:t xml:space="preserve"> o Vue.js, </w:t>
            </w:r>
            <w:proofErr w:type="spellStart"/>
            <w:r w:rsidRPr="00D33751">
              <w:rPr>
                <w:rFonts w:cs="Tahoma"/>
                <w:color w:val="000000"/>
                <w:szCs w:val="18"/>
              </w:rPr>
              <w:t>NestJS</w:t>
            </w:r>
            <w:proofErr w:type="spellEnd"/>
            <w:r w:rsidRPr="00D33751">
              <w:rPr>
                <w:rFonts w:cs="Tahoma"/>
                <w:color w:val="000000"/>
                <w:szCs w:val="18"/>
              </w:rPr>
              <w:t xml:space="preserve"> o Node.js, y </w:t>
            </w:r>
            <w:proofErr w:type="spellStart"/>
            <w:r w:rsidRPr="00D33751">
              <w:rPr>
                <w:rFonts w:cs="Tahoma"/>
                <w:color w:val="000000"/>
                <w:szCs w:val="18"/>
              </w:rPr>
              <w:t>PostgreSQL</w:t>
            </w:r>
            <w:proofErr w:type="spellEnd"/>
            <w:r w:rsidRPr="00D33751">
              <w:rPr>
                <w:rFonts w:cs="Tahoma"/>
                <w:color w:val="000000"/>
                <w:szCs w:val="18"/>
              </w:rPr>
              <w:t>, computable a partir de la obtención del título en Provisión Nacional, respaldado con certificados de trabajo o certificados de cumplimiento de contrato que acredite haber cumplido con el periodo de tiempo solicitado y experiencia con las herramientas de software requeridas.</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896DD5"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896DD5"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187155" w:rsidRDefault="00187155" w:rsidP="007A2DD1">
      <w:pPr>
        <w:jc w:val="center"/>
        <w:rPr>
          <w:rFonts w:cs="Arial"/>
          <w:b/>
          <w:szCs w:val="18"/>
          <w:lang w:val="es-BO"/>
        </w:rPr>
      </w:pPr>
    </w:p>
    <w:p w:rsidR="00187155" w:rsidRPr="00187155" w:rsidRDefault="00187155" w:rsidP="00187155">
      <w:pPr>
        <w:rPr>
          <w:rFonts w:cs="Arial"/>
          <w:szCs w:val="18"/>
          <w:lang w:val="es-BO"/>
        </w:rPr>
      </w:pPr>
    </w:p>
    <w:p w:rsidR="00187155" w:rsidRPr="00187155" w:rsidRDefault="00187155" w:rsidP="00187155">
      <w:pPr>
        <w:rPr>
          <w:rFonts w:cs="Arial"/>
          <w:szCs w:val="18"/>
          <w:lang w:val="es-BO"/>
        </w:rPr>
      </w:pPr>
    </w:p>
    <w:p w:rsidR="00187155" w:rsidRPr="00187155" w:rsidRDefault="00187155" w:rsidP="00187155">
      <w:pPr>
        <w:rPr>
          <w:rFonts w:cs="Arial"/>
          <w:szCs w:val="18"/>
          <w:lang w:val="es-BO"/>
        </w:rPr>
      </w:pPr>
    </w:p>
    <w:p w:rsidR="00187155" w:rsidRPr="00187155" w:rsidRDefault="00187155" w:rsidP="00187155">
      <w:pPr>
        <w:rPr>
          <w:rFonts w:cs="Arial"/>
          <w:szCs w:val="18"/>
          <w:lang w:val="es-BO"/>
        </w:rPr>
      </w:pPr>
    </w:p>
    <w:p w:rsidR="00187155" w:rsidRDefault="00187155" w:rsidP="007A2DD1">
      <w:pPr>
        <w:jc w:val="center"/>
        <w:rPr>
          <w:rFonts w:cs="Arial"/>
          <w:szCs w:val="18"/>
          <w:lang w:val="es-BO"/>
        </w:rPr>
      </w:pPr>
    </w:p>
    <w:p w:rsidR="00187155" w:rsidRDefault="00187155" w:rsidP="00187155">
      <w:pPr>
        <w:tabs>
          <w:tab w:val="left" w:pos="1705"/>
        </w:tabs>
        <w:rPr>
          <w:rFonts w:cs="Arial"/>
          <w:szCs w:val="18"/>
          <w:lang w:val="es-BO"/>
        </w:rPr>
      </w:pPr>
      <w:r>
        <w:rPr>
          <w:rFonts w:cs="Arial"/>
          <w:szCs w:val="18"/>
          <w:lang w:val="es-BO"/>
        </w:rPr>
        <w:tab/>
      </w:r>
    </w:p>
    <w:p w:rsidR="00716AAB" w:rsidRPr="00D011A8" w:rsidRDefault="007A2DD1" w:rsidP="007A2DD1">
      <w:pPr>
        <w:jc w:val="center"/>
        <w:rPr>
          <w:rFonts w:cs="Arial"/>
          <w:b/>
          <w:szCs w:val="18"/>
          <w:lang w:val="es-BO"/>
        </w:rPr>
      </w:pPr>
      <w:r w:rsidRPr="00187155">
        <w:rPr>
          <w:rFonts w:cs="Arial"/>
          <w:szCs w:val="18"/>
          <w:lang w:val="es-BO"/>
        </w:rPr>
        <w:br w:type="page"/>
      </w:r>
      <w:r w:rsidR="00716AAB"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1"/>
        <w:gridCol w:w="4740"/>
        <w:gridCol w:w="2397"/>
        <w:gridCol w:w="2103"/>
        <w:gridCol w:w="15"/>
      </w:tblGrid>
      <w:tr w:rsidR="00D011A8" w:rsidRPr="004D010F" w:rsidTr="00187155">
        <w:trPr>
          <w:tblHeader/>
          <w:jc w:val="center"/>
        </w:trPr>
        <w:tc>
          <w:tcPr>
            <w:tcW w:w="7668" w:type="dxa"/>
            <w:gridSpan w:val="3"/>
            <w:shd w:val="clear" w:color="auto" w:fill="B8CCE4" w:themeFill="accent1" w:themeFillTint="66"/>
            <w:vAlign w:val="center"/>
          </w:tcPr>
          <w:p w:rsidR="00496963" w:rsidRPr="004D010F" w:rsidRDefault="00496963" w:rsidP="00EB3E8A">
            <w:pPr>
              <w:jc w:val="center"/>
              <w:rPr>
                <w:rFonts w:cs="Arial"/>
                <w:b/>
                <w:sz w:val="16"/>
                <w:lang w:val="es-BO"/>
              </w:rPr>
            </w:pPr>
            <w:r w:rsidRPr="004D010F">
              <w:rPr>
                <w:rFonts w:cs="Arial"/>
                <w:b/>
                <w:sz w:val="16"/>
                <w:lang w:val="es-BO"/>
              </w:rPr>
              <w:t>Para ser llenado por la Entidad convocante</w:t>
            </w:r>
          </w:p>
          <w:p w:rsidR="00496963" w:rsidRPr="004D010F" w:rsidRDefault="00496963" w:rsidP="00EB3E8A">
            <w:pPr>
              <w:jc w:val="center"/>
              <w:rPr>
                <w:rFonts w:cs="Arial"/>
                <w:b/>
                <w:i/>
                <w:sz w:val="16"/>
                <w:lang w:val="es-BO"/>
              </w:rPr>
            </w:pPr>
            <w:r w:rsidRPr="004D010F">
              <w:rPr>
                <w:rFonts w:cs="Arial"/>
                <w:b/>
                <w:i/>
                <w:sz w:val="16"/>
                <w:lang w:val="es-BO"/>
              </w:rPr>
              <w:t>(llenar de manera previa a la publicación del DBC)</w:t>
            </w:r>
          </w:p>
        </w:tc>
        <w:tc>
          <w:tcPr>
            <w:tcW w:w="2118"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Para ser llenado por el proponente al momento de elaborar su propuesta</w:t>
            </w:r>
          </w:p>
        </w:tc>
      </w:tr>
      <w:tr w:rsidR="00D011A8" w:rsidRPr="004D010F" w:rsidTr="00187155">
        <w:trPr>
          <w:trHeight w:val="767"/>
          <w:jc w:val="center"/>
        </w:trPr>
        <w:tc>
          <w:tcPr>
            <w:tcW w:w="531" w:type="dxa"/>
            <w:shd w:val="clear" w:color="auto" w:fill="B8CCE4" w:themeFill="accent1" w:themeFillTint="66"/>
            <w:vAlign w:val="center"/>
          </w:tcPr>
          <w:p w:rsidR="00496963" w:rsidRPr="004D010F" w:rsidRDefault="00496963" w:rsidP="006B1D9C">
            <w:pPr>
              <w:jc w:val="center"/>
              <w:rPr>
                <w:rFonts w:cs="Arial"/>
                <w:b/>
                <w:sz w:val="16"/>
                <w:lang w:val="es-BO"/>
              </w:rPr>
            </w:pPr>
            <w:r w:rsidRPr="004D010F">
              <w:rPr>
                <w:rFonts w:cs="Arial"/>
                <w:b/>
                <w:sz w:val="16"/>
                <w:lang w:val="es-BO"/>
              </w:rPr>
              <w:t>#</w:t>
            </w:r>
          </w:p>
        </w:tc>
        <w:tc>
          <w:tcPr>
            <w:tcW w:w="4740" w:type="dxa"/>
            <w:shd w:val="clear" w:color="auto" w:fill="B8CCE4" w:themeFill="accent1" w:themeFillTint="66"/>
            <w:vAlign w:val="center"/>
          </w:tcPr>
          <w:p w:rsidR="00496963" w:rsidRPr="004D010F" w:rsidRDefault="00496963" w:rsidP="0092009B">
            <w:pPr>
              <w:jc w:val="center"/>
              <w:rPr>
                <w:rFonts w:cs="Arial"/>
                <w:b/>
                <w:sz w:val="16"/>
                <w:lang w:val="es-BO"/>
              </w:rPr>
            </w:pPr>
            <w:r w:rsidRPr="004D010F">
              <w:rPr>
                <w:rFonts w:cs="Arial"/>
                <w:b/>
                <w:sz w:val="16"/>
                <w:lang w:val="es-BO"/>
              </w:rPr>
              <w:t xml:space="preserve">Condiciones Adicionales </w:t>
            </w:r>
            <w:r w:rsidR="0092009B" w:rsidRPr="004D010F">
              <w:rPr>
                <w:rFonts w:cs="Arial"/>
                <w:b/>
                <w:sz w:val="16"/>
                <w:lang w:val="es-BO"/>
              </w:rPr>
              <w:t xml:space="preserve">a ser evaluadas </w:t>
            </w:r>
            <w:r w:rsidRPr="004D010F">
              <w:rPr>
                <w:rFonts w:cs="Arial"/>
                <w:b/>
                <w:sz w:val="16"/>
                <w:lang w:val="es-BO"/>
              </w:rPr>
              <w:t>(*)</w:t>
            </w:r>
          </w:p>
        </w:tc>
        <w:tc>
          <w:tcPr>
            <w:tcW w:w="2397" w:type="dxa"/>
            <w:shd w:val="clear" w:color="auto" w:fill="B8CCE4" w:themeFill="accent1" w:themeFillTint="66"/>
            <w:vAlign w:val="center"/>
          </w:tcPr>
          <w:p w:rsidR="00496963" w:rsidRPr="004D010F" w:rsidRDefault="00496963" w:rsidP="00EB3E8A">
            <w:pPr>
              <w:jc w:val="center"/>
              <w:rPr>
                <w:rFonts w:cs="Arial"/>
                <w:b/>
                <w:i/>
                <w:sz w:val="16"/>
                <w:lang w:val="es-BO"/>
              </w:rPr>
            </w:pPr>
            <w:r w:rsidRPr="004D010F">
              <w:rPr>
                <w:rFonts w:cs="Arial"/>
                <w:b/>
                <w:sz w:val="16"/>
                <w:lang w:val="es-BO"/>
              </w:rPr>
              <w:t>Puntaje asignado (definir puntaje) (**)</w:t>
            </w:r>
          </w:p>
        </w:tc>
        <w:tc>
          <w:tcPr>
            <w:tcW w:w="2118"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Condiciones Adicionales  Propuestas (***)</w:t>
            </w:r>
          </w:p>
        </w:tc>
      </w:tr>
      <w:tr w:rsidR="00AB3588" w:rsidRPr="004D010F" w:rsidTr="00187155">
        <w:trPr>
          <w:trHeight w:val="355"/>
          <w:jc w:val="center"/>
        </w:trPr>
        <w:tc>
          <w:tcPr>
            <w:tcW w:w="531" w:type="dxa"/>
            <w:shd w:val="clear" w:color="auto" w:fill="B8CCE4" w:themeFill="accent1" w:themeFillTint="66"/>
            <w:vAlign w:val="center"/>
          </w:tcPr>
          <w:p w:rsidR="00AB3588" w:rsidRPr="004D010F" w:rsidRDefault="00AB3588" w:rsidP="00AB3588">
            <w:pPr>
              <w:jc w:val="center"/>
              <w:rPr>
                <w:rFonts w:ascii="Tahoma" w:hAnsi="Tahoma" w:cs="Tahoma"/>
                <w:b/>
                <w:bCs/>
                <w:sz w:val="16"/>
              </w:rPr>
            </w:pPr>
          </w:p>
        </w:tc>
        <w:tc>
          <w:tcPr>
            <w:tcW w:w="4740" w:type="dxa"/>
            <w:shd w:val="clear" w:color="auto" w:fill="B8CCE4" w:themeFill="accent1" w:themeFillTint="66"/>
            <w:vAlign w:val="center"/>
          </w:tcPr>
          <w:p w:rsidR="00AB3588" w:rsidRPr="00D33751" w:rsidRDefault="00AB3588" w:rsidP="00AB3588">
            <w:pPr>
              <w:rPr>
                <w:rFonts w:cs="Tahoma"/>
                <w:b/>
                <w:bCs/>
                <w:color w:val="000000"/>
                <w:szCs w:val="18"/>
              </w:rPr>
            </w:pPr>
            <w:r w:rsidRPr="00D33751">
              <w:rPr>
                <w:rFonts w:cs="Tahoma"/>
                <w:b/>
                <w:bCs/>
                <w:color w:val="000000"/>
                <w:szCs w:val="18"/>
              </w:rPr>
              <w:t>FORMACIÓN COMPLEMENTARIA</w:t>
            </w:r>
          </w:p>
        </w:tc>
        <w:tc>
          <w:tcPr>
            <w:tcW w:w="2397" w:type="dxa"/>
            <w:shd w:val="clear" w:color="auto" w:fill="B8CCE4" w:themeFill="accent1" w:themeFillTint="66"/>
            <w:vAlign w:val="center"/>
          </w:tcPr>
          <w:p w:rsidR="00AB3588" w:rsidRPr="00D33751" w:rsidRDefault="00AB3588" w:rsidP="00AB3588">
            <w:pPr>
              <w:jc w:val="center"/>
              <w:rPr>
                <w:rFonts w:cs="Tahoma"/>
                <w:b/>
                <w:bCs/>
                <w:color w:val="000000"/>
                <w:szCs w:val="18"/>
              </w:rPr>
            </w:pPr>
            <w:r w:rsidRPr="00D33751">
              <w:rPr>
                <w:rFonts w:cs="Tahoma"/>
                <w:b/>
                <w:bCs/>
                <w:color w:val="000000"/>
                <w:szCs w:val="18"/>
              </w:rPr>
              <w:t>3 puntos</w:t>
            </w:r>
          </w:p>
        </w:tc>
        <w:tc>
          <w:tcPr>
            <w:tcW w:w="2118" w:type="dxa"/>
            <w:gridSpan w:val="2"/>
            <w:shd w:val="clear" w:color="auto" w:fill="B8CCE4" w:themeFill="accent1" w:themeFillTint="66"/>
          </w:tcPr>
          <w:p w:rsidR="00AB3588" w:rsidRPr="004D010F" w:rsidRDefault="00AB3588" w:rsidP="00AB3588">
            <w:pPr>
              <w:rPr>
                <w:rFonts w:cs="Arial"/>
                <w:sz w:val="16"/>
                <w:lang w:val="es-BO"/>
              </w:rPr>
            </w:pPr>
          </w:p>
        </w:tc>
      </w:tr>
      <w:tr w:rsidR="00AB3588" w:rsidRPr="004D010F" w:rsidTr="00AB3588">
        <w:trPr>
          <w:trHeight w:val="355"/>
          <w:jc w:val="center"/>
        </w:trPr>
        <w:tc>
          <w:tcPr>
            <w:tcW w:w="531" w:type="dxa"/>
            <w:shd w:val="clear" w:color="auto" w:fill="FFFFFF" w:themeFill="background1"/>
            <w:vAlign w:val="center"/>
          </w:tcPr>
          <w:p w:rsidR="00AB3588" w:rsidRPr="004D010F" w:rsidRDefault="00AB3588" w:rsidP="00AB3588">
            <w:pPr>
              <w:jc w:val="center"/>
              <w:rPr>
                <w:rFonts w:ascii="Tahoma" w:hAnsi="Tahoma" w:cs="Tahoma"/>
                <w:b/>
                <w:bCs/>
                <w:sz w:val="16"/>
              </w:rPr>
            </w:pPr>
          </w:p>
        </w:tc>
        <w:tc>
          <w:tcPr>
            <w:tcW w:w="4740" w:type="dxa"/>
            <w:shd w:val="clear" w:color="auto" w:fill="FFFFFF" w:themeFill="background1"/>
            <w:vAlign w:val="center"/>
          </w:tcPr>
          <w:p w:rsidR="00AB3588" w:rsidRPr="00D33751" w:rsidRDefault="00AB3588" w:rsidP="00AB3588">
            <w:pPr>
              <w:rPr>
                <w:rFonts w:cs="Tahoma"/>
                <w:color w:val="000000"/>
                <w:szCs w:val="18"/>
              </w:rPr>
            </w:pPr>
            <w:r w:rsidRPr="00D33751">
              <w:rPr>
                <w:rFonts w:cs="Tahoma"/>
                <w:color w:val="000000"/>
                <w:szCs w:val="18"/>
              </w:rPr>
              <w:t>Diplomado</w:t>
            </w:r>
            <w:r w:rsidRPr="00D33751">
              <w:rPr>
                <w:rFonts w:cs="Tahoma"/>
                <w:szCs w:val="18"/>
                <w:lang w:val="es-BO" w:eastAsia="es-BO"/>
              </w:rPr>
              <w:t xml:space="preserve"> relacionado al </w:t>
            </w:r>
            <w:r w:rsidRPr="00D33751">
              <w:rPr>
                <w:rFonts w:cs="Tahoma"/>
                <w:color w:val="000000"/>
                <w:szCs w:val="18"/>
              </w:rPr>
              <w:t>desarrollo de sistemas con Software Libre</w:t>
            </w:r>
          </w:p>
        </w:tc>
        <w:tc>
          <w:tcPr>
            <w:tcW w:w="2397" w:type="dxa"/>
            <w:shd w:val="clear" w:color="auto" w:fill="FFFFFF" w:themeFill="background1"/>
            <w:vAlign w:val="center"/>
          </w:tcPr>
          <w:p w:rsidR="00AB3588" w:rsidRPr="00D33751" w:rsidRDefault="00AB3588" w:rsidP="00AB3588">
            <w:pPr>
              <w:jc w:val="center"/>
              <w:rPr>
                <w:rFonts w:cs="Tahoma"/>
                <w:color w:val="000000"/>
                <w:szCs w:val="18"/>
              </w:rPr>
            </w:pPr>
            <w:r w:rsidRPr="00D33751">
              <w:rPr>
                <w:rFonts w:cs="Tahoma"/>
                <w:color w:val="000000"/>
                <w:szCs w:val="18"/>
              </w:rPr>
              <w:t>3</w:t>
            </w:r>
          </w:p>
        </w:tc>
        <w:tc>
          <w:tcPr>
            <w:tcW w:w="2118" w:type="dxa"/>
            <w:gridSpan w:val="2"/>
            <w:shd w:val="clear" w:color="auto" w:fill="FFFFFF" w:themeFill="background1"/>
          </w:tcPr>
          <w:p w:rsidR="00AB3588" w:rsidRPr="004D010F" w:rsidRDefault="00AB3588" w:rsidP="00AB3588">
            <w:pPr>
              <w:rPr>
                <w:rFonts w:cs="Arial"/>
                <w:sz w:val="16"/>
                <w:lang w:val="es-BO"/>
              </w:rPr>
            </w:pPr>
          </w:p>
        </w:tc>
      </w:tr>
      <w:tr w:rsidR="00AB3588" w:rsidRPr="004D010F" w:rsidTr="00187155">
        <w:trPr>
          <w:trHeight w:val="355"/>
          <w:jc w:val="center"/>
        </w:trPr>
        <w:tc>
          <w:tcPr>
            <w:tcW w:w="531" w:type="dxa"/>
            <w:shd w:val="clear" w:color="auto" w:fill="B8CCE4" w:themeFill="accent1" w:themeFillTint="66"/>
            <w:vAlign w:val="center"/>
          </w:tcPr>
          <w:p w:rsidR="00AB3588" w:rsidRPr="004D010F" w:rsidRDefault="00AB3588" w:rsidP="00AB3588">
            <w:pPr>
              <w:jc w:val="center"/>
              <w:rPr>
                <w:rFonts w:ascii="Tahoma" w:hAnsi="Tahoma" w:cs="Tahoma"/>
                <w:b/>
                <w:bCs/>
                <w:sz w:val="16"/>
              </w:rPr>
            </w:pPr>
          </w:p>
        </w:tc>
        <w:tc>
          <w:tcPr>
            <w:tcW w:w="4740" w:type="dxa"/>
            <w:shd w:val="clear" w:color="auto" w:fill="B8CCE4" w:themeFill="accent1" w:themeFillTint="66"/>
            <w:vAlign w:val="center"/>
          </w:tcPr>
          <w:p w:rsidR="00AB3588" w:rsidRPr="00AB3588" w:rsidRDefault="00AB3588" w:rsidP="00AB3588">
            <w:pPr>
              <w:rPr>
                <w:rFonts w:ascii="Tahoma" w:hAnsi="Tahoma" w:cs="Tahoma"/>
                <w:b/>
                <w:bCs/>
              </w:rPr>
            </w:pPr>
            <w:r w:rsidRPr="00AB3588">
              <w:rPr>
                <w:rFonts w:ascii="Tahoma" w:hAnsi="Tahoma" w:cs="Tahoma"/>
                <w:b/>
                <w:bCs/>
              </w:rPr>
              <w:t>CURSOS ADICIONALES</w:t>
            </w:r>
          </w:p>
        </w:tc>
        <w:tc>
          <w:tcPr>
            <w:tcW w:w="2397" w:type="dxa"/>
            <w:shd w:val="clear" w:color="auto" w:fill="B8CCE4" w:themeFill="accent1" w:themeFillTint="66"/>
            <w:vAlign w:val="center"/>
          </w:tcPr>
          <w:p w:rsidR="00AB3588" w:rsidRPr="00AB3588" w:rsidRDefault="00AB3588" w:rsidP="00AB3588">
            <w:pPr>
              <w:jc w:val="center"/>
              <w:rPr>
                <w:rFonts w:ascii="Tahoma" w:hAnsi="Tahoma" w:cs="Tahoma"/>
                <w:b/>
                <w:bCs/>
              </w:rPr>
            </w:pPr>
            <w:r w:rsidRPr="00AB3588">
              <w:rPr>
                <w:rFonts w:ascii="Tahoma" w:hAnsi="Tahoma" w:cs="Tahoma"/>
                <w:b/>
                <w:bCs/>
              </w:rPr>
              <w:t>12 puntos</w:t>
            </w:r>
          </w:p>
        </w:tc>
        <w:tc>
          <w:tcPr>
            <w:tcW w:w="2118" w:type="dxa"/>
            <w:gridSpan w:val="2"/>
            <w:shd w:val="clear" w:color="auto" w:fill="B8CCE4" w:themeFill="accent1" w:themeFillTint="66"/>
          </w:tcPr>
          <w:p w:rsidR="00AB3588" w:rsidRPr="004D010F" w:rsidRDefault="00AB3588" w:rsidP="00AB3588">
            <w:pPr>
              <w:rPr>
                <w:rFonts w:cs="Arial"/>
                <w:sz w:val="16"/>
                <w:lang w:val="es-BO"/>
              </w:rPr>
            </w:pPr>
          </w:p>
        </w:tc>
      </w:tr>
      <w:tr w:rsidR="00AB3588" w:rsidRPr="004D010F" w:rsidTr="00AB3588">
        <w:trPr>
          <w:trHeight w:val="235"/>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color w:val="000000"/>
                <w:szCs w:val="18"/>
              </w:rPr>
            </w:pPr>
            <w:r w:rsidRPr="00D33751">
              <w:rPr>
                <w:rFonts w:cs="Tahoma"/>
                <w:szCs w:val="18"/>
              </w:rPr>
              <w:t>Cursos de NUXT.JS</w:t>
            </w:r>
          </w:p>
        </w:tc>
        <w:tc>
          <w:tcPr>
            <w:tcW w:w="2397" w:type="dxa"/>
            <w:vAlign w:val="center"/>
          </w:tcPr>
          <w:p w:rsidR="00AB3588" w:rsidRPr="00D33751" w:rsidRDefault="00AB3588" w:rsidP="00AB3588">
            <w:pPr>
              <w:jc w:val="center"/>
              <w:rPr>
                <w:rFonts w:cs="Tahoma"/>
                <w:color w:val="000000"/>
                <w:szCs w:val="18"/>
              </w:rPr>
            </w:pPr>
            <w:r w:rsidRPr="00D33751">
              <w:rPr>
                <w:rFonts w:cs="Tahoma"/>
                <w:szCs w:val="18"/>
              </w:rPr>
              <w:t>3</w:t>
            </w:r>
          </w:p>
        </w:tc>
        <w:tc>
          <w:tcPr>
            <w:tcW w:w="2118" w:type="dxa"/>
            <w:gridSpan w:val="2"/>
          </w:tcPr>
          <w:p w:rsidR="00AB3588" w:rsidRPr="004D010F" w:rsidRDefault="00AB3588" w:rsidP="00AB3588">
            <w:pPr>
              <w:rPr>
                <w:rFonts w:cs="Arial"/>
                <w:sz w:val="16"/>
                <w:lang w:val="es-BO"/>
              </w:rPr>
            </w:pPr>
          </w:p>
        </w:tc>
      </w:tr>
      <w:tr w:rsidR="00AB3588" w:rsidRPr="004D010F" w:rsidTr="00AB3588">
        <w:trPr>
          <w:trHeight w:val="283"/>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color w:val="000000"/>
                <w:szCs w:val="18"/>
              </w:rPr>
            </w:pPr>
            <w:r w:rsidRPr="00D33751">
              <w:rPr>
                <w:rFonts w:cs="Tahoma"/>
                <w:szCs w:val="18"/>
              </w:rPr>
              <w:t>Cursos de NEST.JS</w:t>
            </w:r>
          </w:p>
        </w:tc>
        <w:tc>
          <w:tcPr>
            <w:tcW w:w="2397" w:type="dxa"/>
            <w:vAlign w:val="center"/>
          </w:tcPr>
          <w:p w:rsidR="00AB3588" w:rsidRPr="00D33751" w:rsidRDefault="00AB3588" w:rsidP="00AB3588">
            <w:pPr>
              <w:jc w:val="center"/>
              <w:rPr>
                <w:rFonts w:cs="Tahoma"/>
                <w:color w:val="000000"/>
                <w:szCs w:val="18"/>
              </w:rPr>
            </w:pPr>
            <w:r w:rsidRPr="00D33751">
              <w:rPr>
                <w:rFonts w:cs="Tahoma"/>
                <w:szCs w:val="18"/>
              </w:rPr>
              <w:t>3</w:t>
            </w:r>
          </w:p>
        </w:tc>
        <w:tc>
          <w:tcPr>
            <w:tcW w:w="2118" w:type="dxa"/>
            <w:gridSpan w:val="2"/>
            <w:vAlign w:val="center"/>
          </w:tcPr>
          <w:p w:rsidR="00AB3588" w:rsidRPr="004D010F" w:rsidRDefault="00AB3588" w:rsidP="00AB3588">
            <w:pPr>
              <w:rPr>
                <w:sz w:val="16"/>
              </w:rPr>
            </w:pPr>
          </w:p>
        </w:tc>
      </w:tr>
      <w:tr w:rsidR="00AB3588" w:rsidRPr="004D010F" w:rsidTr="00AB3588">
        <w:trPr>
          <w:trHeight w:val="257"/>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color w:val="000000"/>
                <w:szCs w:val="18"/>
              </w:rPr>
            </w:pPr>
            <w:r w:rsidRPr="00D33751">
              <w:rPr>
                <w:rFonts w:cs="Tahoma"/>
                <w:szCs w:val="18"/>
              </w:rPr>
              <w:t xml:space="preserve">Cursos de </w:t>
            </w:r>
            <w:proofErr w:type="spellStart"/>
            <w:r w:rsidRPr="00D33751">
              <w:rPr>
                <w:rFonts w:cs="Tahoma"/>
                <w:szCs w:val="18"/>
              </w:rPr>
              <w:t>PostgreSQL</w:t>
            </w:r>
            <w:proofErr w:type="spellEnd"/>
          </w:p>
        </w:tc>
        <w:tc>
          <w:tcPr>
            <w:tcW w:w="2397" w:type="dxa"/>
            <w:vAlign w:val="center"/>
          </w:tcPr>
          <w:p w:rsidR="00AB3588" w:rsidRPr="00D33751" w:rsidRDefault="00AB3588" w:rsidP="00AB3588">
            <w:pPr>
              <w:jc w:val="center"/>
              <w:rPr>
                <w:rFonts w:cs="Tahoma"/>
                <w:color w:val="000000"/>
                <w:szCs w:val="18"/>
              </w:rPr>
            </w:pPr>
            <w:r w:rsidRPr="00D33751">
              <w:rPr>
                <w:rFonts w:cs="Tahoma"/>
                <w:color w:val="000000"/>
                <w:szCs w:val="18"/>
              </w:rPr>
              <w:t>2</w:t>
            </w:r>
          </w:p>
        </w:tc>
        <w:tc>
          <w:tcPr>
            <w:tcW w:w="2118" w:type="dxa"/>
            <w:gridSpan w:val="2"/>
            <w:vAlign w:val="center"/>
          </w:tcPr>
          <w:p w:rsidR="00AB3588" w:rsidRPr="004D010F" w:rsidRDefault="00AB3588" w:rsidP="00AB3588">
            <w:pPr>
              <w:rPr>
                <w:sz w:val="16"/>
              </w:rPr>
            </w:pPr>
          </w:p>
        </w:tc>
      </w:tr>
      <w:tr w:rsidR="00AB3588" w:rsidRPr="004D010F" w:rsidTr="00AB3588">
        <w:trPr>
          <w:trHeight w:val="275"/>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szCs w:val="18"/>
              </w:rPr>
            </w:pPr>
            <w:r w:rsidRPr="00D33751">
              <w:rPr>
                <w:rFonts w:cs="Tahoma"/>
                <w:szCs w:val="18"/>
              </w:rPr>
              <w:t xml:space="preserve">Cursos u otros relacionados a Pruebas (TESTING) </w:t>
            </w:r>
          </w:p>
        </w:tc>
        <w:tc>
          <w:tcPr>
            <w:tcW w:w="2397" w:type="dxa"/>
            <w:vAlign w:val="center"/>
          </w:tcPr>
          <w:p w:rsidR="00AB3588" w:rsidRPr="00D33751" w:rsidRDefault="00AB3588" w:rsidP="00AB3588">
            <w:pPr>
              <w:jc w:val="center"/>
              <w:rPr>
                <w:rFonts w:cs="Tahoma"/>
                <w:color w:val="000000"/>
                <w:szCs w:val="18"/>
              </w:rPr>
            </w:pPr>
            <w:r w:rsidRPr="00D33751">
              <w:rPr>
                <w:rFonts w:cs="Tahoma"/>
                <w:szCs w:val="18"/>
              </w:rPr>
              <w:t>2</w:t>
            </w:r>
          </w:p>
        </w:tc>
        <w:tc>
          <w:tcPr>
            <w:tcW w:w="2118" w:type="dxa"/>
            <w:gridSpan w:val="2"/>
            <w:vAlign w:val="center"/>
          </w:tcPr>
          <w:p w:rsidR="00AB3588" w:rsidRPr="004D010F" w:rsidRDefault="00AB3588" w:rsidP="00AB3588">
            <w:pPr>
              <w:rPr>
                <w:sz w:val="16"/>
              </w:rPr>
            </w:pPr>
          </w:p>
        </w:tc>
      </w:tr>
      <w:tr w:rsidR="00AB3588" w:rsidRPr="004D010F" w:rsidTr="00181561">
        <w:trPr>
          <w:trHeight w:val="417"/>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color w:val="000000"/>
                <w:szCs w:val="18"/>
              </w:rPr>
            </w:pPr>
            <w:r w:rsidRPr="00D33751">
              <w:rPr>
                <w:rFonts w:cs="Tahoma"/>
                <w:szCs w:val="18"/>
              </w:rPr>
              <w:t>Cursos u otros relacionados a la evaluación de Experiencia de Usuario (UX/UI)</w:t>
            </w:r>
          </w:p>
        </w:tc>
        <w:tc>
          <w:tcPr>
            <w:tcW w:w="2397" w:type="dxa"/>
            <w:vAlign w:val="center"/>
          </w:tcPr>
          <w:p w:rsidR="00AB3588" w:rsidRPr="00D33751" w:rsidRDefault="00AB3588" w:rsidP="00AB3588">
            <w:pPr>
              <w:jc w:val="center"/>
              <w:rPr>
                <w:rFonts w:cs="Tahoma"/>
                <w:color w:val="000000"/>
                <w:szCs w:val="18"/>
              </w:rPr>
            </w:pPr>
            <w:r w:rsidRPr="00D33751">
              <w:rPr>
                <w:rFonts w:cs="Tahoma"/>
                <w:szCs w:val="18"/>
              </w:rPr>
              <w:t>1</w:t>
            </w:r>
          </w:p>
        </w:tc>
        <w:tc>
          <w:tcPr>
            <w:tcW w:w="2118" w:type="dxa"/>
            <w:gridSpan w:val="2"/>
            <w:vAlign w:val="center"/>
          </w:tcPr>
          <w:p w:rsidR="00AB3588" w:rsidRPr="004D010F" w:rsidRDefault="00AB3588" w:rsidP="00AB3588">
            <w:pPr>
              <w:rPr>
                <w:sz w:val="16"/>
              </w:rPr>
            </w:pPr>
          </w:p>
        </w:tc>
      </w:tr>
      <w:tr w:rsidR="00AB3588" w:rsidRPr="004D010F" w:rsidTr="00181561">
        <w:trPr>
          <w:trHeight w:val="417"/>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szCs w:val="18"/>
              </w:rPr>
            </w:pPr>
            <w:r w:rsidRPr="00D33751">
              <w:rPr>
                <w:rFonts w:cs="Tahoma"/>
                <w:szCs w:val="18"/>
              </w:rPr>
              <w:t xml:space="preserve">Certificado curso de Idioma Nativo emitido por EGPP, IPELCC o Viceministerio de Descolonización y </w:t>
            </w:r>
            <w:proofErr w:type="spellStart"/>
            <w:r w:rsidRPr="00D33751">
              <w:rPr>
                <w:rFonts w:cs="Tahoma"/>
                <w:szCs w:val="18"/>
              </w:rPr>
              <w:t>Despatriarcalización</w:t>
            </w:r>
            <w:proofErr w:type="spellEnd"/>
            <w:r w:rsidRPr="00D33751">
              <w:rPr>
                <w:rFonts w:cs="Tahoma"/>
                <w:szCs w:val="18"/>
              </w:rPr>
              <w:t>.</w:t>
            </w:r>
          </w:p>
        </w:tc>
        <w:tc>
          <w:tcPr>
            <w:tcW w:w="2397" w:type="dxa"/>
            <w:vAlign w:val="center"/>
          </w:tcPr>
          <w:p w:rsidR="00AB3588" w:rsidRPr="00D33751" w:rsidRDefault="00AB3588" w:rsidP="00AB3588">
            <w:pPr>
              <w:jc w:val="center"/>
              <w:rPr>
                <w:rFonts w:cs="Tahoma"/>
                <w:szCs w:val="18"/>
              </w:rPr>
            </w:pPr>
            <w:r w:rsidRPr="00D33751">
              <w:rPr>
                <w:rFonts w:cs="Tahoma"/>
                <w:szCs w:val="18"/>
              </w:rPr>
              <w:t>1</w:t>
            </w:r>
          </w:p>
        </w:tc>
        <w:tc>
          <w:tcPr>
            <w:tcW w:w="2118" w:type="dxa"/>
            <w:gridSpan w:val="2"/>
            <w:vAlign w:val="center"/>
          </w:tcPr>
          <w:p w:rsidR="00AB3588" w:rsidRPr="004D010F" w:rsidRDefault="00AB3588" w:rsidP="00AB3588">
            <w:pPr>
              <w:rPr>
                <w:sz w:val="16"/>
              </w:rPr>
            </w:pPr>
          </w:p>
        </w:tc>
      </w:tr>
      <w:tr w:rsidR="00AB3588" w:rsidRPr="004D010F" w:rsidTr="00187155">
        <w:trPr>
          <w:jc w:val="center"/>
        </w:trPr>
        <w:tc>
          <w:tcPr>
            <w:tcW w:w="531" w:type="dxa"/>
            <w:shd w:val="clear" w:color="auto" w:fill="B8CCE4" w:themeFill="accent1" w:themeFillTint="66"/>
            <w:vAlign w:val="center"/>
          </w:tcPr>
          <w:p w:rsidR="00AB3588" w:rsidRPr="005A08BF" w:rsidRDefault="00AB3588" w:rsidP="00AB3588">
            <w:pPr>
              <w:jc w:val="center"/>
              <w:rPr>
                <w:rFonts w:cs="Tahoma"/>
                <w:b/>
                <w:color w:val="000000"/>
                <w:sz w:val="16"/>
              </w:rPr>
            </w:pPr>
          </w:p>
        </w:tc>
        <w:tc>
          <w:tcPr>
            <w:tcW w:w="4740" w:type="dxa"/>
            <w:shd w:val="clear" w:color="auto" w:fill="B8CCE4" w:themeFill="accent1" w:themeFillTint="66"/>
            <w:vAlign w:val="center"/>
          </w:tcPr>
          <w:p w:rsidR="00AB3588" w:rsidRPr="00AB3588" w:rsidRDefault="00AB3588" w:rsidP="00AB3588">
            <w:pPr>
              <w:jc w:val="center"/>
              <w:rPr>
                <w:rFonts w:cs="Tahoma"/>
                <w:b/>
                <w:color w:val="000000"/>
              </w:rPr>
            </w:pPr>
            <w:r w:rsidRPr="00AB3588">
              <w:rPr>
                <w:rFonts w:cs="Tahoma"/>
                <w:b/>
                <w:color w:val="000000"/>
              </w:rPr>
              <w:t xml:space="preserve">EXPERIENCIA ESPECIFICA ADICIONAL: </w:t>
            </w:r>
          </w:p>
        </w:tc>
        <w:tc>
          <w:tcPr>
            <w:tcW w:w="2397" w:type="dxa"/>
            <w:shd w:val="clear" w:color="auto" w:fill="B8CCE4" w:themeFill="accent1" w:themeFillTint="66"/>
            <w:vAlign w:val="center"/>
          </w:tcPr>
          <w:p w:rsidR="00AB3588" w:rsidRPr="00AB3588" w:rsidRDefault="00AB3588" w:rsidP="00AB3588">
            <w:pPr>
              <w:jc w:val="center"/>
              <w:rPr>
                <w:rFonts w:cs="Tahoma"/>
                <w:b/>
                <w:color w:val="000000"/>
              </w:rPr>
            </w:pPr>
            <w:r w:rsidRPr="00AB3588">
              <w:rPr>
                <w:rFonts w:cs="Tahoma"/>
                <w:b/>
                <w:color w:val="000000"/>
              </w:rPr>
              <w:t> 5 puntos</w:t>
            </w:r>
          </w:p>
        </w:tc>
        <w:tc>
          <w:tcPr>
            <w:tcW w:w="2118" w:type="dxa"/>
            <w:gridSpan w:val="2"/>
            <w:shd w:val="clear" w:color="auto" w:fill="B8CCE4" w:themeFill="accent1" w:themeFillTint="66"/>
          </w:tcPr>
          <w:p w:rsidR="00AB3588" w:rsidRPr="004D010F" w:rsidRDefault="00AB3588" w:rsidP="00AB3588">
            <w:pPr>
              <w:rPr>
                <w:rFonts w:cs="Arial"/>
                <w:sz w:val="16"/>
                <w:lang w:val="es-BO"/>
              </w:rPr>
            </w:pPr>
          </w:p>
        </w:tc>
      </w:tr>
      <w:tr w:rsidR="00AB3588" w:rsidRPr="004D010F" w:rsidTr="00187155">
        <w:trPr>
          <w:trHeight w:val="413"/>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color w:val="000000"/>
                <w:szCs w:val="18"/>
              </w:rPr>
            </w:pPr>
            <w:r w:rsidRPr="00D33751">
              <w:rPr>
                <w:rFonts w:cs="Tahoma"/>
                <w:color w:val="000000"/>
                <w:szCs w:val="18"/>
              </w:rPr>
              <w:t>Experiencia especifica adicional mayor o igual a 1 año en desarrollo de sistemas informáticos con tecnologías de software libre (</w:t>
            </w:r>
            <w:proofErr w:type="spellStart"/>
            <w:r w:rsidRPr="00D33751">
              <w:rPr>
                <w:rFonts w:cs="Tahoma"/>
                <w:color w:val="000000"/>
                <w:szCs w:val="18"/>
              </w:rPr>
              <w:t>NuxtJS</w:t>
            </w:r>
            <w:proofErr w:type="spellEnd"/>
            <w:r w:rsidRPr="00D33751">
              <w:rPr>
                <w:rFonts w:cs="Tahoma"/>
                <w:color w:val="000000"/>
                <w:szCs w:val="18"/>
              </w:rPr>
              <w:t xml:space="preserve"> o Vue.js, </w:t>
            </w:r>
            <w:proofErr w:type="spellStart"/>
            <w:r w:rsidRPr="00D33751">
              <w:rPr>
                <w:rFonts w:cs="Tahoma"/>
                <w:color w:val="000000"/>
                <w:szCs w:val="18"/>
              </w:rPr>
              <w:t>NestJS</w:t>
            </w:r>
            <w:proofErr w:type="spellEnd"/>
            <w:r w:rsidRPr="00D33751">
              <w:rPr>
                <w:rFonts w:cs="Tahoma"/>
                <w:color w:val="000000"/>
                <w:szCs w:val="18"/>
              </w:rPr>
              <w:t xml:space="preserve"> o Node.js, y </w:t>
            </w:r>
            <w:proofErr w:type="spellStart"/>
            <w:r w:rsidRPr="00D33751">
              <w:rPr>
                <w:rFonts w:cs="Tahoma"/>
                <w:color w:val="000000"/>
                <w:szCs w:val="18"/>
              </w:rPr>
              <w:t>PostgreSQL</w:t>
            </w:r>
            <w:proofErr w:type="spellEnd"/>
            <w:r w:rsidRPr="00D33751">
              <w:rPr>
                <w:rFonts w:cs="Tahoma"/>
                <w:color w:val="000000"/>
                <w:szCs w:val="18"/>
              </w:rPr>
              <w:t>), respaldado con certificado de trabajo o certificado de cumplimiento de contrato que acredite la experiencia requerida.</w:t>
            </w:r>
          </w:p>
        </w:tc>
        <w:tc>
          <w:tcPr>
            <w:tcW w:w="2397" w:type="dxa"/>
            <w:vAlign w:val="center"/>
          </w:tcPr>
          <w:p w:rsidR="00AB3588" w:rsidRPr="00D33751" w:rsidRDefault="00AB3588" w:rsidP="00AB3588">
            <w:pPr>
              <w:jc w:val="center"/>
              <w:rPr>
                <w:rFonts w:cs="Tahoma"/>
                <w:color w:val="000000"/>
                <w:szCs w:val="18"/>
              </w:rPr>
            </w:pPr>
            <w:r w:rsidRPr="00D33751">
              <w:rPr>
                <w:rFonts w:cs="Tahoma"/>
                <w:color w:val="000000"/>
                <w:szCs w:val="18"/>
              </w:rPr>
              <w:t>3</w:t>
            </w:r>
          </w:p>
        </w:tc>
        <w:tc>
          <w:tcPr>
            <w:tcW w:w="2118" w:type="dxa"/>
            <w:gridSpan w:val="2"/>
            <w:vAlign w:val="center"/>
          </w:tcPr>
          <w:p w:rsidR="00AB3588" w:rsidRPr="004D010F" w:rsidRDefault="00AB3588" w:rsidP="00AB3588">
            <w:pPr>
              <w:jc w:val="center"/>
              <w:rPr>
                <w:rFonts w:cs="Arial"/>
                <w:sz w:val="16"/>
                <w:lang w:val="es-BO"/>
              </w:rPr>
            </w:pPr>
          </w:p>
        </w:tc>
      </w:tr>
      <w:tr w:rsidR="00AB3588" w:rsidRPr="004D010F" w:rsidTr="00AB3588">
        <w:trPr>
          <w:trHeight w:val="557"/>
          <w:jc w:val="center"/>
        </w:trPr>
        <w:tc>
          <w:tcPr>
            <w:tcW w:w="531" w:type="dxa"/>
            <w:shd w:val="clear" w:color="auto" w:fill="FFFFFF" w:themeFill="background1"/>
            <w:vAlign w:val="center"/>
          </w:tcPr>
          <w:p w:rsidR="00AB3588" w:rsidRPr="00187155" w:rsidRDefault="00AB3588" w:rsidP="00AB3588">
            <w:pPr>
              <w:jc w:val="center"/>
              <w:rPr>
                <w:rFonts w:cs="Tahoma"/>
                <w:color w:val="000000"/>
                <w:sz w:val="16"/>
              </w:rPr>
            </w:pPr>
          </w:p>
        </w:tc>
        <w:tc>
          <w:tcPr>
            <w:tcW w:w="4740" w:type="dxa"/>
            <w:shd w:val="clear" w:color="auto" w:fill="FFFFFF" w:themeFill="background1"/>
            <w:vAlign w:val="center"/>
          </w:tcPr>
          <w:p w:rsidR="00AB3588" w:rsidRPr="00D33751" w:rsidRDefault="00AB3588" w:rsidP="00AB3588">
            <w:pPr>
              <w:rPr>
                <w:rFonts w:cs="Tahoma"/>
                <w:color w:val="000000"/>
                <w:szCs w:val="18"/>
              </w:rPr>
            </w:pPr>
            <w:r w:rsidRPr="00D33751">
              <w:rPr>
                <w:rFonts w:cs="Tahoma"/>
                <w:color w:val="000000"/>
                <w:szCs w:val="18"/>
              </w:rPr>
              <w:t xml:space="preserve">Experiencia en </w:t>
            </w:r>
            <w:proofErr w:type="spellStart"/>
            <w:r w:rsidRPr="00D33751">
              <w:rPr>
                <w:rFonts w:cs="Tahoma"/>
                <w:color w:val="000000"/>
                <w:szCs w:val="18"/>
              </w:rPr>
              <w:t>versionamiento</w:t>
            </w:r>
            <w:proofErr w:type="spellEnd"/>
            <w:r w:rsidRPr="00D33751">
              <w:rPr>
                <w:rFonts w:cs="Tahoma"/>
                <w:color w:val="000000"/>
                <w:szCs w:val="18"/>
              </w:rPr>
              <w:t xml:space="preserve"> de código con GIT (GITLAB, GITHUB), respaldado con certificado de trabajo o certificado de cumplimiento de contrato que acredite la experiencia requerida.</w:t>
            </w:r>
          </w:p>
        </w:tc>
        <w:tc>
          <w:tcPr>
            <w:tcW w:w="2397" w:type="dxa"/>
            <w:shd w:val="clear" w:color="auto" w:fill="FFFFFF" w:themeFill="background1"/>
            <w:vAlign w:val="center"/>
          </w:tcPr>
          <w:p w:rsidR="00AB3588" w:rsidRPr="00D33751" w:rsidRDefault="00AB3588" w:rsidP="00AB3588">
            <w:pPr>
              <w:jc w:val="center"/>
              <w:rPr>
                <w:rFonts w:cs="Tahoma"/>
                <w:color w:val="000000"/>
                <w:szCs w:val="18"/>
              </w:rPr>
            </w:pPr>
            <w:r w:rsidRPr="00D33751">
              <w:rPr>
                <w:rFonts w:cs="Tahoma"/>
                <w:color w:val="000000"/>
                <w:szCs w:val="18"/>
              </w:rPr>
              <w:t>1</w:t>
            </w:r>
          </w:p>
        </w:tc>
        <w:tc>
          <w:tcPr>
            <w:tcW w:w="2118" w:type="dxa"/>
            <w:gridSpan w:val="2"/>
            <w:shd w:val="clear" w:color="auto" w:fill="FFFFFF" w:themeFill="background1"/>
            <w:vAlign w:val="center"/>
          </w:tcPr>
          <w:p w:rsidR="00AB3588" w:rsidRPr="004D010F" w:rsidRDefault="00AB3588" w:rsidP="00AB3588">
            <w:pPr>
              <w:jc w:val="center"/>
              <w:rPr>
                <w:rFonts w:cs="Arial"/>
                <w:sz w:val="16"/>
                <w:lang w:val="es-BO"/>
              </w:rPr>
            </w:pPr>
          </w:p>
        </w:tc>
      </w:tr>
      <w:tr w:rsidR="00AB3588" w:rsidRPr="004D010F" w:rsidTr="00187155">
        <w:trPr>
          <w:trHeight w:val="557"/>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color w:val="000000"/>
                <w:szCs w:val="18"/>
              </w:rPr>
            </w:pPr>
            <w:r w:rsidRPr="00D33751">
              <w:rPr>
                <w:rFonts w:cs="Tahoma"/>
                <w:color w:val="000000"/>
                <w:szCs w:val="18"/>
              </w:rPr>
              <w:t>Experiencia en desarrollo de sistemas aplicando metodología SCRUM, respaldado con certificado de trabajo o certificado de cumplimiento de contrato que acredite la experiencia requerida.</w:t>
            </w:r>
          </w:p>
        </w:tc>
        <w:tc>
          <w:tcPr>
            <w:tcW w:w="2397" w:type="dxa"/>
            <w:vAlign w:val="center"/>
          </w:tcPr>
          <w:p w:rsidR="00AB3588" w:rsidRPr="00D33751" w:rsidRDefault="00AB3588" w:rsidP="00AB3588">
            <w:pPr>
              <w:jc w:val="center"/>
              <w:rPr>
                <w:rFonts w:cs="Tahoma"/>
                <w:color w:val="000000"/>
                <w:szCs w:val="18"/>
              </w:rPr>
            </w:pPr>
            <w:r w:rsidRPr="00D33751">
              <w:rPr>
                <w:rFonts w:cs="Tahoma"/>
                <w:color w:val="000000"/>
                <w:szCs w:val="18"/>
              </w:rPr>
              <w:t>1</w:t>
            </w:r>
          </w:p>
        </w:tc>
        <w:tc>
          <w:tcPr>
            <w:tcW w:w="2118" w:type="dxa"/>
            <w:gridSpan w:val="2"/>
            <w:vAlign w:val="center"/>
          </w:tcPr>
          <w:p w:rsidR="00AB3588" w:rsidRPr="004D010F" w:rsidRDefault="00AB3588" w:rsidP="00AB3588">
            <w:pPr>
              <w:jc w:val="center"/>
              <w:rPr>
                <w:rFonts w:cs="Arial"/>
                <w:sz w:val="16"/>
                <w:lang w:val="es-BO"/>
              </w:rPr>
            </w:pPr>
          </w:p>
        </w:tc>
      </w:tr>
      <w:tr w:rsidR="00AB3588" w:rsidRPr="004D010F" w:rsidTr="00187155">
        <w:trPr>
          <w:jc w:val="center"/>
        </w:trPr>
        <w:tc>
          <w:tcPr>
            <w:tcW w:w="531" w:type="dxa"/>
            <w:shd w:val="clear" w:color="auto" w:fill="B8CCE4" w:themeFill="accent1" w:themeFillTint="66"/>
            <w:vAlign w:val="center"/>
          </w:tcPr>
          <w:p w:rsidR="00AB3588" w:rsidRPr="005A08BF" w:rsidRDefault="00AB3588" w:rsidP="00AB3588">
            <w:pPr>
              <w:jc w:val="center"/>
              <w:rPr>
                <w:rFonts w:cs="Tahoma"/>
                <w:b/>
                <w:color w:val="000000"/>
                <w:sz w:val="16"/>
              </w:rPr>
            </w:pPr>
          </w:p>
        </w:tc>
        <w:tc>
          <w:tcPr>
            <w:tcW w:w="4740" w:type="dxa"/>
            <w:shd w:val="clear" w:color="auto" w:fill="B8CCE4" w:themeFill="accent1" w:themeFillTint="66"/>
            <w:vAlign w:val="center"/>
          </w:tcPr>
          <w:p w:rsidR="00AB3588" w:rsidRPr="00AB3588" w:rsidRDefault="00AB3588" w:rsidP="00AB3588">
            <w:pPr>
              <w:jc w:val="center"/>
              <w:rPr>
                <w:rFonts w:cs="Tahoma"/>
                <w:b/>
                <w:color w:val="000000"/>
              </w:rPr>
            </w:pPr>
            <w:r w:rsidRPr="00AB3588">
              <w:rPr>
                <w:rFonts w:cs="Tahoma"/>
                <w:b/>
                <w:color w:val="000000"/>
              </w:rPr>
              <w:t xml:space="preserve">CUALIDADES PERSONALES Y CONOCIMIENTO TECNICO: </w:t>
            </w:r>
          </w:p>
        </w:tc>
        <w:tc>
          <w:tcPr>
            <w:tcW w:w="2397" w:type="dxa"/>
            <w:shd w:val="clear" w:color="auto" w:fill="B8CCE4" w:themeFill="accent1" w:themeFillTint="66"/>
            <w:vAlign w:val="center"/>
          </w:tcPr>
          <w:p w:rsidR="00AB3588" w:rsidRPr="00AB3588" w:rsidRDefault="00AB3588" w:rsidP="00AB3588">
            <w:pPr>
              <w:jc w:val="center"/>
              <w:rPr>
                <w:rFonts w:cs="Tahoma"/>
                <w:b/>
                <w:color w:val="000000"/>
              </w:rPr>
            </w:pPr>
            <w:r w:rsidRPr="00AB3588">
              <w:rPr>
                <w:rFonts w:cs="Tahoma"/>
                <w:b/>
                <w:color w:val="000000"/>
              </w:rPr>
              <w:t>15 puntos</w:t>
            </w:r>
          </w:p>
        </w:tc>
        <w:tc>
          <w:tcPr>
            <w:tcW w:w="2118" w:type="dxa"/>
            <w:gridSpan w:val="2"/>
            <w:shd w:val="clear" w:color="auto" w:fill="B8CCE4" w:themeFill="accent1" w:themeFillTint="66"/>
          </w:tcPr>
          <w:p w:rsidR="00AB3588" w:rsidRPr="004D010F" w:rsidRDefault="00AB3588" w:rsidP="00AB3588">
            <w:pPr>
              <w:rPr>
                <w:rFonts w:cs="Arial"/>
                <w:sz w:val="16"/>
                <w:lang w:val="es-BO"/>
              </w:rPr>
            </w:pPr>
          </w:p>
        </w:tc>
      </w:tr>
      <w:tr w:rsidR="00AB3588" w:rsidRPr="004D010F" w:rsidTr="00187155">
        <w:trPr>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b/>
                <w:bCs/>
                <w:color w:val="000000"/>
                <w:szCs w:val="18"/>
              </w:rPr>
            </w:pPr>
            <w:r w:rsidRPr="00D33751">
              <w:rPr>
                <w:rFonts w:cs="Tahoma"/>
                <w:b/>
                <w:bCs/>
                <w:color w:val="000000"/>
                <w:szCs w:val="18"/>
              </w:rPr>
              <w:t>Cualidades personales a evaluar:</w:t>
            </w:r>
            <w:r w:rsidRPr="00D33751">
              <w:rPr>
                <w:rFonts w:cs="Tahoma"/>
                <w:color w:val="000000"/>
                <w:szCs w:val="18"/>
              </w:rPr>
              <w:t xml:space="preserve"> conocimiento técnico, proactividad, responsabilidad, actitud, aptitud, resiliencia y capacidad de adaptación a los cambios. </w:t>
            </w:r>
            <w:r w:rsidRPr="00D33751">
              <w:rPr>
                <w:rFonts w:cs="Tahoma"/>
                <w:b/>
                <w:bCs/>
                <w:color w:val="000000"/>
                <w:szCs w:val="18"/>
              </w:rPr>
              <w:t>(manifestar aceptación)</w:t>
            </w:r>
          </w:p>
        </w:tc>
        <w:tc>
          <w:tcPr>
            <w:tcW w:w="2397" w:type="dxa"/>
            <w:vAlign w:val="center"/>
          </w:tcPr>
          <w:p w:rsidR="00AB3588" w:rsidRPr="00D33751" w:rsidRDefault="00AB3588" w:rsidP="00AB3588">
            <w:pPr>
              <w:jc w:val="center"/>
              <w:rPr>
                <w:rFonts w:cs="Tahoma"/>
                <w:color w:val="000000"/>
                <w:szCs w:val="18"/>
              </w:rPr>
            </w:pPr>
            <w:r w:rsidRPr="00D33751">
              <w:rPr>
                <w:rFonts w:cs="Tahoma"/>
                <w:color w:val="000000"/>
                <w:szCs w:val="18"/>
              </w:rPr>
              <w:t>12</w:t>
            </w:r>
          </w:p>
        </w:tc>
        <w:tc>
          <w:tcPr>
            <w:tcW w:w="2118" w:type="dxa"/>
            <w:gridSpan w:val="2"/>
          </w:tcPr>
          <w:p w:rsidR="00AB3588" w:rsidRPr="004D010F" w:rsidRDefault="00AB3588" w:rsidP="00AB3588">
            <w:pPr>
              <w:rPr>
                <w:rFonts w:cs="Arial"/>
                <w:sz w:val="16"/>
                <w:lang w:val="es-BO"/>
              </w:rPr>
            </w:pPr>
          </w:p>
        </w:tc>
      </w:tr>
      <w:tr w:rsidR="00AB3588" w:rsidRPr="004D010F" w:rsidTr="00187155">
        <w:trPr>
          <w:jc w:val="center"/>
        </w:trPr>
        <w:tc>
          <w:tcPr>
            <w:tcW w:w="531" w:type="dxa"/>
            <w:vAlign w:val="center"/>
          </w:tcPr>
          <w:p w:rsidR="00AB3588" w:rsidRPr="005A08BF" w:rsidRDefault="00AB3588" w:rsidP="00AB3588">
            <w:pPr>
              <w:jc w:val="center"/>
              <w:rPr>
                <w:rFonts w:cs="Tahoma"/>
                <w:color w:val="000000"/>
                <w:sz w:val="16"/>
              </w:rPr>
            </w:pPr>
          </w:p>
        </w:tc>
        <w:tc>
          <w:tcPr>
            <w:tcW w:w="4740" w:type="dxa"/>
            <w:vAlign w:val="center"/>
          </w:tcPr>
          <w:p w:rsidR="00AB3588" w:rsidRPr="00D33751" w:rsidRDefault="00AB3588" w:rsidP="00AB3588">
            <w:pPr>
              <w:rPr>
                <w:rFonts w:cs="Tahoma"/>
                <w:b/>
                <w:bCs/>
                <w:color w:val="000000"/>
                <w:szCs w:val="18"/>
              </w:rPr>
            </w:pPr>
            <w:r w:rsidRPr="00D33751">
              <w:rPr>
                <w:rFonts w:cs="Tahoma"/>
                <w:b/>
                <w:bCs/>
                <w:color w:val="000000"/>
                <w:szCs w:val="18"/>
              </w:rPr>
              <w:t>Conocimiento técnico normativo a evaluar</w:t>
            </w:r>
            <w:r w:rsidRPr="00D33751">
              <w:rPr>
                <w:rFonts w:cs="Tahoma"/>
                <w:color w:val="000000"/>
                <w:szCs w:val="18"/>
              </w:rPr>
              <w:t xml:space="preserve">: Generalidades institucionales y normativa técnica de la Resolución Regulatoria Nro. 01-00004-24 y la Resolución Regulatoria Nro. 01-00002-22. </w:t>
            </w:r>
            <w:r w:rsidRPr="00D33751">
              <w:rPr>
                <w:rFonts w:cs="Tahoma"/>
                <w:b/>
                <w:bCs/>
                <w:color w:val="000000"/>
                <w:szCs w:val="18"/>
              </w:rPr>
              <w:t>(manifestar aceptación)</w:t>
            </w:r>
          </w:p>
        </w:tc>
        <w:tc>
          <w:tcPr>
            <w:tcW w:w="2397" w:type="dxa"/>
            <w:vAlign w:val="center"/>
          </w:tcPr>
          <w:p w:rsidR="00AB3588" w:rsidRPr="00D33751" w:rsidRDefault="00AB3588" w:rsidP="00AB3588">
            <w:pPr>
              <w:jc w:val="center"/>
              <w:rPr>
                <w:rFonts w:cs="Tahoma"/>
                <w:color w:val="000000"/>
                <w:szCs w:val="18"/>
              </w:rPr>
            </w:pPr>
            <w:r w:rsidRPr="00D33751">
              <w:rPr>
                <w:rFonts w:cs="Tahoma"/>
                <w:color w:val="000000"/>
                <w:szCs w:val="18"/>
              </w:rPr>
              <w:t>3</w:t>
            </w:r>
          </w:p>
        </w:tc>
        <w:tc>
          <w:tcPr>
            <w:tcW w:w="2118" w:type="dxa"/>
            <w:gridSpan w:val="2"/>
          </w:tcPr>
          <w:p w:rsidR="00AB3588" w:rsidRPr="004D010F" w:rsidRDefault="00AB3588" w:rsidP="00AB3588">
            <w:pPr>
              <w:rPr>
                <w:rFonts w:cs="Arial"/>
                <w:sz w:val="16"/>
                <w:lang w:val="es-BO"/>
              </w:rPr>
            </w:pPr>
          </w:p>
        </w:tc>
      </w:tr>
      <w:tr w:rsidR="00AB3588" w:rsidRPr="004D010F" w:rsidTr="0018715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271" w:type="dxa"/>
            <w:gridSpan w:val="2"/>
            <w:shd w:val="clear" w:color="auto" w:fill="B8CCE4" w:themeFill="accent1" w:themeFillTint="66"/>
            <w:vAlign w:val="center"/>
          </w:tcPr>
          <w:p w:rsidR="00AB3588" w:rsidRPr="004D010F" w:rsidRDefault="00AB3588" w:rsidP="00AB3588">
            <w:pPr>
              <w:jc w:val="center"/>
              <w:rPr>
                <w:rFonts w:ascii="Arial" w:hAnsi="Arial" w:cs="Arial"/>
                <w:b/>
                <w:sz w:val="16"/>
              </w:rPr>
            </w:pPr>
            <w:r w:rsidRPr="004D010F">
              <w:rPr>
                <w:rFonts w:ascii="Tahoma" w:hAnsi="Tahoma" w:cs="Tahoma"/>
                <w:b/>
                <w:bCs/>
                <w:sz w:val="16"/>
                <w:lang w:val="es-BO" w:eastAsia="es-BO"/>
              </w:rPr>
              <w:t>TOTAL PUNTAJE CONDICIONES ADICIONALES</w:t>
            </w:r>
          </w:p>
        </w:tc>
        <w:tc>
          <w:tcPr>
            <w:tcW w:w="2397" w:type="dxa"/>
            <w:shd w:val="clear" w:color="auto" w:fill="B8CCE4" w:themeFill="accent1" w:themeFillTint="66"/>
            <w:vAlign w:val="center"/>
          </w:tcPr>
          <w:p w:rsidR="00AB3588" w:rsidRPr="004D010F" w:rsidRDefault="00AB3588" w:rsidP="00AB3588">
            <w:pPr>
              <w:jc w:val="center"/>
              <w:rPr>
                <w:rFonts w:ascii="Arial" w:hAnsi="Arial" w:cs="Arial"/>
                <w:b/>
                <w:sz w:val="16"/>
              </w:rPr>
            </w:pPr>
            <w:r w:rsidRPr="004D010F">
              <w:rPr>
                <w:rFonts w:ascii="Tahoma" w:hAnsi="Tahoma" w:cs="Tahoma"/>
                <w:b/>
                <w:bCs/>
                <w:sz w:val="16"/>
                <w:lang w:val="es-BO" w:eastAsia="es-BO"/>
              </w:rPr>
              <w:t>35 PUNTOS</w:t>
            </w:r>
          </w:p>
        </w:tc>
        <w:tc>
          <w:tcPr>
            <w:tcW w:w="2103" w:type="dxa"/>
            <w:shd w:val="clear" w:color="auto" w:fill="DBE5F1" w:themeFill="accent1" w:themeFillTint="33"/>
            <w:vAlign w:val="center"/>
          </w:tcPr>
          <w:p w:rsidR="00AB3588" w:rsidRPr="004D010F" w:rsidRDefault="00AB3588" w:rsidP="00AB3588">
            <w:pPr>
              <w:rPr>
                <w:rFonts w:ascii="Arial" w:hAnsi="Arial" w:cs="Arial"/>
                <w:sz w:val="16"/>
              </w:rPr>
            </w:pPr>
          </w:p>
        </w:tc>
      </w:tr>
      <w:tr w:rsidR="00AB3588" w:rsidRPr="004D010F" w:rsidTr="0018715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271" w:type="dxa"/>
            <w:gridSpan w:val="2"/>
            <w:shd w:val="clear" w:color="auto" w:fill="B8CCE4" w:themeFill="accent1" w:themeFillTint="66"/>
            <w:vAlign w:val="center"/>
          </w:tcPr>
          <w:p w:rsidR="00AB3588" w:rsidRPr="004D010F" w:rsidRDefault="00AB3588" w:rsidP="00AB3588">
            <w:pPr>
              <w:jc w:val="center"/>
              <w:rPr>
                <w:rFonts w:ascii="Arial" w:hAnsi="Arial" w:cs="Arial"/>
                <w:b/>
                <w:sz w:val="16"/>
              </w:rPr>
            </w:pPr>
            <w:r w:rsidRPr="004D010F">
              <w:rPr>
                <w:rFonts w:ascii="Tahoma" w:hAnsi="Tahoma" w:cs="Tahoma"/>
                <w:b/>
                <w:bCs/>
                <w:sz w:val="16"/>
                <w:lang w:val="es-BO" w:eastAsia="es-BO"/>
              </w:rPr>
              <w:t>TOTAL PUNTAJE CONDICIONES MINIMAS Y ADICIONALES</w:t>
            </w:r>
          </w:p>
        </w:tc>
        <w:tc>
          <w:tcPr>
            <w:tcW w:w="2397" w:type="dxa"/>
            <w:shd w:val="clear" w:color="auto" w:fill="B8CCE4" w:themeFill="accent1" w:themeFillTint="66"/>
            <w:vAlign w:val="center"/>
          </w:tcPr>
          <w:p w:rsidR="00AB3588" w:rsidRPr="004D010F" w:rsidRDefault="00AB3588" w:rsidP="00AB3588">
            <w:pPr>
              <w:jc w:val="center"/>
              <w:rPr>
                <w:rFonts w:ascii="Arial" w:hAnsi="Arial" w:cs="Arial"/>
                <w:b/>
                <w:sz w:val="16"/>
              </w:rPr>
            </w:pPr>
            <w:r w:rsidRPr="004D010F">
              <w:rPr>
                <w:rFonts w:ascii="Tahoma" w:hAnsi="Tahoma" w:cs="Tahoma"/>
                <w:b/>
                <w:bCs/>
                <w:sz w:val="16"/>
                <w:lang w:val="es-BO" w:eastAsia="es-BO"/>
              </w:rPr>
              <w:t>70 PUNTOS</w:t>
            </w:r>
          </w:p>
        </w:tc>
        <w:tc>
          <w:tcPr>
            <w:tcW w:w="2103" w:type="dxa"/>
            <w:shd w:val="clear" w:color="auto" w:fill="DBE5F1" w:themeFill="accent1" w:themeFillTint="33"/>
            <w:vAlign w:val="center"/>
          </w:tcPr>
          <w:p w:rsidR="00AB3588" w:rsidRPr="004D010F" w:rsidRDefault="00AB3588" w:rsidP="00AB3588">
            <w:pPr>
              <w:rPr>
                <w:rFonts w:ascii="Arial" w:hAnsi="Arial" w:cs="Arial"/>
                <w:sz w:val="16"/>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233759" w:rsidRDefault="00716AAB" w:rsidP="00233759">
      <w:pPr>
        <w:ind w:left="426"/>
        <w:rPr>
          <w:rFonts w:ascii="Arial" w:hAnsi="Arial" w:cs="Arial"/>
          <w:lang w:val="es-BO"/>
        </w:rPr>
      </w:pPr>
      <w:r w:rsidRPr="00D011A8">
        <w:rPr>
          <w:rFonts w:ascii="Arial" w:hAnsi="Arial" w:cs="Arial"/>
          <w:lang w:val="es-BO"/>
        </w:rPr>
        <w:t>(***)El proponente deberá ofertar condiciones adicionales solici</w:t>
      </w:r>
      <w:r w:rsidR="00233759">
        <w:rPr>
          <w:rFonts w:ascii="Arial" w:hAnsi="Arial" w:cs="Arial"/>
          <w:lang w:val="es-BO"/>
        </w:rPr>
        <w:t>tadas en el presente Formula</w:t>
      </w:r>
    </w:p>
    <w:p w:rsidR="00C8631C" w:rsidRDefault="00C8631C" w:rsidP="00A228D9">
      <w:pPr>
        <w:ind w:left="426"/>
        <w:rPr>
          <w:rFonts w:ascii="Arial" w:hAnsi="Arial" w:cs="Arial"/>
          <w:lang w:val="es-BO"/>
        </w:rPr>
      </w:pPr>
    </w:p>
    <w:p w:rsidR="006C511E" w:rsidRDefault="006C511E" w:rsidP="00A228D9">
      <w:pPr>
        <w:ind w:left="426"/>
        <w:rPr>
          <w:rFonts w:ascii="Arial" w:hAnsi="Arial" w:cs="Arial"/>
          <w:lang w:val="es-BO"/>
        </w:rPr>
      </w:pPr>
    </w:p>
    <w:p w:rsidR="0092009B" w:rsidRDefault="0092009B"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AA5DD9" w:rsidRDefault="00AA5DD9" w:rsidP="00716AAB">
      <w:pPr>
        <w:rPr>
          <w:rFonts w:ascii="Arial" w:hAnsi="Arial" w:cs="Arial"/>
          <w:lang w:val="es-BO"/>
        </w:rPr>
      </w:pPr>
    </w:p>
    <w:p w:rsidR="00AA5DD9" w:rsidRDefault="00AA5DD9" w:rsidP="00716AAB">
      <w:pPr>
        <w:rPr>
          <w:rFonts w:ascii="Arial" w:hAnsi="Arial" w:cs="Arial"/>
          <w:lang w:val="es-BO"/>
        </w:rPr>
      </w:pPr>
    </w:p>
    <w:p w:rsidR="00E1730A" w:rsidRDefault="00E1730A" w:rsidP="00716AAB">
      <w:pPr>
        <w:rPr>
          <w:rFonts w:ascii="Arial" w:hAnsi="Arial" w:cs="Arial"/>
          <w:lang w:val="es-BO"/>
        </w:rPr>
      </w:pPr>
    </w:p>
    <w:p w:rsidR="00E1730A" w:rsidRDefault="00E1730A" w:rsidP="00716AAB">
      <w:pPr>
        <w:rPr>
          <w:rFonts w:ascii="Arial" w:hAnsi="Arial" w:cs="Arial"/>
          <w:lang w:val="es-BO"/>
        </w:rPr>
      </w:pPr>
    </w:p>
    <w:p w:rsidR="00E1730A" w:rsidRDefault="00E1730A" w:rsidP="00716AAB">
      <w:pPr>
        <w:rPr>
          <w:rFonts w:ascii="Arial" w:hAnsi="Arial" w:cs="Arial"/>
          <w:lang w:val="es-BO"/>
        </w:rPr>
      </w:pPr>
    </w:p>
    <w:p w:rsidR="00E1730A" w:rsidRDefault="00E1730A" w:rsidP="00716AAB">
      <w:pPr>
        <w:rPr>
          <w:rFonts w:ascii="Arial" w:hAnsi="Arial" w:cs="Arial"/>
          <w:lang w:val="es-BO"/>
        </w:rPr>
      </w:pPr>
    </w:p>
    <w:p w:rsidR="00E1730A" w:rsidRDefault="00E1730A" w:rsidP="00716AAB">
      <w:pPr>
        <w:rPr>
          <w:rFonts w:ascii="Arial" w:hAnsi="Arial" w:cs="Arial"/>
          <w:lang w:val="es-BO"/>
        </w:rPr>
      </w:pPr>
    </w:p>
    <w:p w:rsidR="00E1730A" w:rsidRDefault="00E1730A" w:rsidP="00716AAB">
      <w:pPr>
        <w:rPr>
          <w:rFonts w:ascii="Arial" w:hAnsi="Arial" w:cs="Arial"/>
          <w:lang w:val="es-BO"/>
        </w:rPr>
      </w:pPr>
    </w:p>
    <w:p w:rsidR="00E1730A" w:rsidRDefault="00E1730A" w:rsidP="00716AAB">
      <w:pPr>
        <w:rPr>
          <w:rFonts w:ascii="Arial" w:hAnsi="Arial" w:cs="Arial"/>
          <w:lang w:val="es-BO"/>
        </w:rPr>
      </w:pPr>
    </w:p>
    <w:p w:rsidR="00E1730A" w:rsidRDefault="00E1730A" w:rsidP="00716AAB">
      <w:pPr>
        <w:rPr>
          <w:rFonts w:ascii="Arial" w:hAnsi="Arial" w:cs="Arial"/>
          <w:lang w:val="es-BO"/>
        </w:rPr>
      </w:pPr>
    </w:p>
    <w:p w:rsidR="00233759" w:rsidRPr="00D011A8" w:rsidRDefault="00233759"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8C03D5">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896DD5"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896DD5"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896DD5" w:rsidRDefault="00896DD5" w:rsidP="00914043">
      <w:pPr>
        <w:jc w:val="center"/>
        <w:rPr>
          <w:rFonts w:cs="Arial"/>
          <w:b/>
          <w:szCs w:val="18"/>
          <w:lang w:val="es-BO"/>
        </w:rPr>
      </w:pPr>
    </w:p>
    <w:p w:rsidR="00896DD5" w:rsidRDefault="00896DD5" w:rsidP="00914043">
      <w:pPr>
        <w:jc w:val="center"/>
        <w:rPr>
          <w:rFonts w:cs="Arial"/>
          <w:b/>
          <w:szCs w:val="18"/>
          <w:lang w:val="es-BO"/>
        </w:rPr>
      </w:pPr>
    </w:p>
    <w:p w:rsidR="00896DD5" w:rsidRDefault="00896DD5" w:rsidP="00914043">
      <w:pPr>
        <w:jc w:val="center"/>
        <w:rPr>
          <w:rFonts w:cs="Arial"/>
          <w:b/>
          <w:szCs w:val="18"/>
          <w:lang w:val="es-BO"/>
        </w:rPr>
      </w:pPr>
    </w:p>
    <w:p w:rsidR="00896DD5" w:rsidRPr="00D011A8" w:rsidRDefault="00896DD5"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C8631C">
      <w:pPr>
        <w:pStyle w:val="CM2"/>
        <w:spacing w:line="240" w:lineRule="auto"/>
        <w:rPr>
          <w:rFonts w:cs="Arial"/>
          <w:szCs w:val="18"/>
          <w:lang w:val="es-BO"/>
        </w:rPr>
      </w:pPr>
      <w:r w:rsidRPr="00D011A8">
        <w:rPr>
          <w:rFonts w:ascii="Verdana" w:hAnsi="Verdana" w:cs="Tahoma"/>
          <w:b/>
          <w:sz w:val="18"/>
          <w:szCs w:val="18"/>
          <w:lang w:val="es-BO"/>
        </w:rPr>
        <w:t xml:space="preserve">OCTAVA.- (ANTICIPO) </w:t>
      </w:r>
      <w:r w:rsidR="00C8631C" w:rsidRPr="00C8631C">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A92A68">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B4D" w:rsidRDefault="00E56B4D">
      <w:r>
        <w:separator/>
      </w:r>
    </w:p>
  </w:endnote>
  <w:endnote w:type="continuationSeparator" w:id="0">
    <w:p w:rsidR="00E56B4D" w:rsidRDefault="00E5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4D" w:rsidRDefault="00E56B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6B4D" w:rsidRDefault="00E56B4D"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4D" w:rsidRDefault="00E56B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73F3">
      <w:rPr>
        <w:rStyle w:val="Nmerodepgina"/>
        <w:noProof/>
      </w:rPr>
      <w:t>20</w:t>
    </w:r>
    <w:r>
      <w:rPr>
        <w:rStyle w:val="Nmerodepgina"/>
      </w:rPr>
      <w:fldChar w:fldCharType="end"/>
    </w:r>
  </w:p>
  <w:p w:rsidR="00E56B4D" w:rsidRDefault="00E56B4D"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4D" w:rsidRPr="00187155" w:rsidRDefault="00E56B4D" w:rsidP="00811FDB">
    <w:pPr>
      <w:pStyle w:val="Piedepgina"/>
      <w:jc w:val="right"/>
      <w:rPr>
        <w:rStyle w:val="Nmerodepgina"/>
      </w:rPr>
    </w:pPr>
  </w:p>
  <w:p w:rsidR="00E56B4D" w:rsidRPr="00187155" w:rsidRDefault="00E56B4D" w:rsidP="00187155">
    <w:pPr>
      <w:pStyle w:val="Piedepgina"/>
      <w:shd w:val="clear" w:color="auto" w:fill="FFFFFF" w:themeFill="background1"/>
    </w:pPr>
  </w:p>
  <w:p w:rsidR="00E56B4D" w:rsidRPr="00187155" w:rsidRDefault="00E56B4D" w:rsidP="00187155">
    <w:pPr>
      <w:pStyle w:val="Piedepgina"/>
      <w:shd w:val="clear" w:color="auto" w:fill="FFFFFF" w:themeFill="background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B4D" w:rsidRDefault="00E56B4D">
      <w:r>
        <w:separator/>
      </w:r>
    </w:p>
  </w:footnote>
  <w:footnote w:type="continuationSeparator" w:id="0">
    <w:p w:rsidR="00E56B4D" w:rsidRDefault="00E56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4D" w:rsidRPr="00364BEB" w:rsidRDefault="00E56B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E56B4D" w:rsidRDefault="00E56B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8C73D1"/>
    <w:multiLevelType w:val="multilevel"/>
    <w:tmpl w:val="B1C685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0C2171"/>
    <w:multiLevelType w:val="multilevel"/>
    <w:tmpl w:val="38C43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7DA2C51"/>
    <w:multiLevelType w:val="hybridMultilevel"/>
    <w:tmpl w:val="8E56DDFA"/>
    <w:lvl w:ilvl="0" w:tplc="4D9243E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15:restartNumberingAfterBreak="0">
    <w:nsid w:val="52EB3B2D"/>
    <w:multiLevelType w:val="multilevel"/>
    <w:tmpl w:val="D5048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0B3A92"/>
    <w:multiLevelType w:val="multilevel"/>
    <w:tmpl w:val="7B3E76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15:restartNumberingAfterBreak="0">
    <w:nsid w:val="5B465753"/>
    <w:multiLevelType w:val="hybridMultilevel"/>
    <w:tmpl w:val="B9F47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81929AC"/>
    <w:multiLevelType w:val="multilevel"/>
    <w:tmpl w:val="D4DA5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F0D5A7B"/>
    <w:multiLevelType w:val="multilevel"/>
    <w:tmpl w:val="C658B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22"/>
  </w:num>
  <w:num w:numId="3">
    <w:abstractNumId w:val="36"/>
  </w:num>
  <w:num w:numId="4">
    <w:abstractNumId w:val="31"/>
  </w:num>
  <w:num w:numId="5">
    <w:abstractNumId w:val="8"/>
  </w:num>
  <w:num w:numId="6">
    <w:abstractNumId w:val="29"/>
  </w:num>
  <w:num w:numId="7">
    <w:abstractNumId w:val="28"/>
  </w:num>
  <w:num w:numId="8">
    <w:abstractNumId w:val="0"/>
  </w:num>
  <w:num w:numId="9">
    <w:abstractNumId w:val="39"/>
  </w:num>
  <w:num w:numId="10">
    <w:abstractNumId w:val="23"/>
  </w:num>
  <w:num w:numId="11">
    <w:abstractNumId w:val="24"/>
  </w:num>
  <w:num w:numId="12">
    <w:abstractNumId w:val="2"/>
  </w:num>
  <w:num w:numId="13">
    <w:abstractNumId w:val="43"/>
  </w:num>
  <w:num w:numId="14">
    <w:abstractNumId w:val="19"/>
  </w:num>
  <w:num w:numId="15">
    <w:abstractNumId w:val="12"/>
  </w:num>
  <w:num w:numId="16">
    <w:abstractNumId w:val="3"/>
  </w:num>
  <w:num w:numId="17">
    <w:abstractNumId w:val="7"/>
  </w:num>
  <w:num w:numId="18">
    <w:abstractNumId w:val="15"/>
  </w:num>
  <w:num w:numId="19">
    <w:abstractNumId w:val="1"/>
  </w:num>
  <w:num w:numId="20">
    <w:abstractNumId w:val="4"/>
  </w:num>
  <w:num w:numId="21">
    <w:abstractNumId w:val="11"/>
  </w:num>
  <w:num w:numId="22">
    <w:abstractNumId w:val="5"/>
  </w:num>
  <w:num w:numId="23">
    <w:abstractNumId w:val="16"/>
  </w:num>
  <w:num w:numId="24">
    <w:abstractNumId w:val="41"/>
  </w:num>
  <w:num w:numId="25">
    <w:abstractNumId w:val="27"/>
  </w:num>
  <w:num w:numId="26">
    <w:abstractNumId w:val="42"/>
  </w:num>
  <w:num w:numId="27">
    <w:abstractNumId w:val="33"/>
  </w:num>
  <w:num w:numId="28">
    <w:abstractNumId w:val="17"/>
  </w:num>
  <w:num w:numId="29">
    <w:abstractNumId w:val="38"/>
  </w:num>
  <w:num w:numId="30">
    <w:abstractNumId w:val="44"/>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20"/>
  </w:num>
  <w:num w:numId="36">
    <w:abstractNumId w:val="37"/>
  </w:num>
  <w:num w:numId="37">
    <w:abstractNumId w:val="34"/>
  </w:num>
  <w:num w:numId="38">
    <w:abstractNumId w:val="14"/>
  </w:num>
  <w:num w:numId="39">
    <w:abstractNumId w:val="35"/>
  </w:num>
  <w:num w:numId="40">
    <w:abstractNumId w:val="10"/>
  </w:num>
  <w:num w:numId="41">
    <w:abstractNumId w:val="30"/>
  </w:num>
  <w:num w:numId="42">
    <w:abstractNumId w:val="46"/>
  </w:num>
  <w:num w:numId="43">
    <w:abstractNumId w:val="32"/>
  </w:num>
  <w:num w:numId="44">
    <w:abstractNumId w:val="45"/>
  </w:num>
  <w:num w:numId="45">
    <w:abstractNumId w:val="6"/>
  </w:num>
  <w:num w:numId="46">
    <w:abstractNumId w:val="26"/>
  </w:num>
  <w:num w:numId="47">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2894"/>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477D2"/>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2165"/>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85F"/>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4E5"/>
    <w:rsid w:val="001829E2"/>
    <w:rsid w:val="00182CE8"/>
    <w:rsid w:val="00183D36"/>
    <w:rsid w:val="00185174"/>
    <w:rsid w:val="00185309"/>
    <w:rsid w:val="00186B3F"/>
    <w:rsid w:val="00186F2B"/>
    <w:rsid w:val="00187155"/>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1F3C39"/>
    <w:rsid w:val="001F6E11"/>
    <w:rsid w:val="00200F01"/>
    <w:rsid w:val="00201A24"/>
    <w:rsid w:val="00201CFF"/>
    <w:rsid w:val="00202149"/>
    <w:rsid w:val="002023BB"/>
    <w:rsid w:val="00202812"/>
    <w:rsid w:val="0020284D"/>
    <w:rsid w:val="00202A71"/>
    <w:rsid w:val="002073F3"/>
    <w:rsid w:val="002115F1"/>
    <w:rsid w:val="00212A0A"/>
    <w:rsid w:val="00214248"/>
    <w:rsid w:val="00214BE8"/>
    <w:rsid w:val="002174CF"/>
    <w:rsid w:val="0021767A"/>
    <w:rsid w:val="00220F24"/>
    <w:rsid w:val="00222180"/>
    <w:rsid w:val="00223986"/>
    <w:rsid w:val="0022426D"/>
    <w:rsid w:val="00224726"/>
    <w:rsid w:val="00231C20"/>
    <w:rsid w:val="00233759"/>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3CF2"/>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25E"/>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8C2"/>
    <w:rsid w:val="002B5CF9"/>
    <w:rsid w:val="002B671D"/>
    <w:rsid w:val="002B7748"/>
    <w:rsid w:val="002B7B5F"/>
    <w:rsid w:val="002C22F6"/>
    <w:rsid w:val="002C2737"/>
    <w:rsid w:val="002C34DC"/>
    <w:rsid w:val="002D0632"/>
    <w:rsid w:val="002D07D2"/>
    <w:rsid w:val="002D0D35"/>
    <w:rsid w:val="002D209A"/>
    <w:rsid w:val="002D26A7"/>
    <w:rsid w:val="002D3130"/>
    <w:rsid w:val="002D37FA"/>
    <w:rsid w:val="002D4166"/>
    <w:rsid w:val="002D65E5"/>
    <w:rsid w:val="002E1102"/>
    <w:rsid w:val="002E37A2"/>
    <w:rsid w:val="002E5AD4"/>
    <w:rsid w:val="002E64EB"/>
    <w:rsid w:val="002E6C36"/>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1D6E"/>
    <w:rsid w:val="00333130"/>
    <w:rsid w:val="00333845"/>
    <w:rsid w:val="00333E1D"/>
    <w:rsid w:val="00334842"/>
    <w:rsid w:val="00335FD5"/>
    <w:rsid w:val="00337B32"/>
    <w:rsid w:val="0034053F"/>
    <w:rsid w:val="00340E7C"/>
    <w:rsid w:val="00340F0F"/>
    <w:rsid w:val="003413FB"/>
    <w:rsid w:val="00341B57"/>
    <w:rsid w:val="003427D3"/>
    <w:rsid w:val="003437F2"/>
    <w:rsid w:val="003439C3"/>
    <w:rsid w:val="003475EB"/>
    <w:rsid w:val="0035037E"/>
    <w:rsid w:val="00353AD0"/>
    <w:rsid w:val="00354606"/>
    <w:rsid w:val="0035574D"/>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293B"/>
    <w:rsid w:val="003A4775"/>
    <w:rsid w:val="003A4C13"/>
    <w:rsid w:val="003A5874"/>
    <w:rsid w:val="003A58FE"/>
    <w:rsid w:val="003A625B"/>
    <w:rsid w:val="003A6681"/>
    <w:rsid w:val="003A7170"/>
    <w:rsid w:val="003A7243"/>
    <w:rsid w:val="003B0865"/>
    <w:rsid w:val="003B10B1"/>
    <w:rsid w:val="003B12D9"/>
    <w:rsid w:val="003B21F9"/>
    <w:rsid w:val="003B2414"/>
    <w:rsid w:val="003B38B1"/>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29A"/>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4B1C"/>
    <w:rsid w:val="003F525D"/>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90"/>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2ED4"/>
    <w:rsid w:val="00483929"/>
    <w:rsid w:val="004844EB"/>
    <w:rsid w:val="004910A0"/>
    <w:rsid w:val="004928DB"/>
    <w:rsid w:val="004933D3"/>
    <w:rsid w:val="00493B70"/>
    <w:rsid w:val="00493E6D"/>
    <w:rsid w:val="00494F16"/>
    <w:rsid w:val="00496963"/>
    <w:rsid w:val="004969A6"/>
    <w:rsid w:val="00497731"/>
    <w:rsid w:val="00497B51"/>
    <w:rsid w:val="004A0429"/>
    <w:rsid w:val="004A04EF"/>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5E66"/>
    <w:rsid w:val="004C6956"/>
    <w:rsid w:val="004C76D8"/>
    <w:rsid w:val="004C7D54"/>
    <w:rsid w:val="004C7DDE"/>
    <w:rsid w:val="004D010F"/>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43C"/>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3901"/>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1361"/>
    <w:rsid w:val="00592B5F"/>
    <w:rsid w:val="00593DAC"/>
    <w:rsid w:val="005945E2"/>
    <w:rsid w:val="005946E1"/>
    <w:rsid w:val="00594EA4"/>
    <w:rsid w:val="00596BD9"/>
    <w:rsid w:val="005A08BF"/>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459"/>
    <w:rsid w:val="005D6CD8"/>
    <w:rsid w:val="005E2150"/>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2E3B"/>
    <w:rsid w:val="0063309E"/>
    <w:rsid w:val="0063374F"/>
    <w:rsid w:val="006343F8"/>
    <w:rsid w:val="006346CE"/>
    <w:rsid w:val="00634F10"/>
    <w:rsid w:val="006368DC"/>
    <w:rsid w:val="00636A30"/>
    <w:rsid w:val="006376FE"/>
    <w:rsid w:val="0064150D"/>
    <w:rsid w:val="006416FE"/>
    <w:rsid w:val="006422C6"/>
    <w:rsid w:val="0064241A"/>
    <w:rsid w:val="00643C2D"/>
    <w:rsid w:val="006451B2"/>
    <w:rsid w:val="00646D94"/>
    <w:rsid w:val="006513C8"/>
    <w:rsid w:val="00654E08"/>
    <w:rsid w:val="00654E2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254B"/>
    <w:rsid w:val="00682B30"/>
    <w:rsid w:val="00684477"/>
    <w:rsid w:val="00686493"/>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44F1"/>
    <w:rsid w:val="006B5692"/>
    <w:rsid w:val="006B56E4"/>
    <w:rsid w:val="006C01AE"/>
    <w:rsid w:val="006C238E"/>
    <w:rsid w:val="006C248E"/>
    <w:rsid w:val="006C3D8F"/>
    <w:rsid w:val="006C3FC5"/>
    <w:rsid w:val="006C511E"/>
    <w:rsid w:val="006C5523"/>
    <w:rsid w:val="006C5B50"/>
    <w:rsid w:val="006C5E4E"/>
    <w:rsid w:val="006C6636"/>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6856"/>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59B0"/>
    <w:rsid w:val="0072669B"/>
    <w:rsid w:val="007270D3"/>
    <w:rsid w:val="00727FD9"/>
    <w:rsid w:val="0073095F"/>
    <w:rsid w:val="00732DAD"/>
    <w:rsid w:val="0073478C"/>
    <w:rsid w:val="00734C1C"/>
    <w:rsid w:val="00735A22"/>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39B"/>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85708"/>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68D0"/>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4FF4"/>
    <w:rsid w:val="00876BCE"/>
    <w:rsid w:val="00882DBA"/>
    <w:rsid w:val="00883B36"/>
    <w:rsid w:val="00883D05"/>
    <w:rsid w:val="008848EC"/>
    <w:rsid w:val="00884EC4"/>
    <w:rsid w:val="00885057"/>
    <w:rsid w:val="0088534C"/>
    <w:rsid w:val="00885BD3"/>
    <w:rsid w:val="00885DFC"/>
    <w:rsid w:val="00886877"/>
    <w:rsid w:val="00891A7E"/>
    <w:rsid w:val="008924D7"/>
    <w:rsid w:val="008936A7"/>
    <w:rsid w:val="008937BC"/>
    <w:rsid w:val="00893F06"/>
    <w:rsid w:val="008967E2"/>
    <w:rsid w:val="00896DD5"/>
    <w:rsid w:val="0089731D"/>
    <w:rsid w:val="008A062B"/>
    <w:rsid w:val="008A065D"/>
    <w:rsid w:val="008A3A17"/>
    <w:rsid w:val="008B2333"/>
    <w:rsid w:val="008B423A"/>
    <w:rsid w:val="008B4CA2"/>
    <w:rsid w:val="008B757C"/>
    <w:rsid w:val="008B7B30"/>
    <w:rsid w:val="008C03D5"/>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3C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6DEB"/>
    <w:rsid w:val="009474D2"/>
    <w:rsid w:val="009507F0"/>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0D26"/>
    <w:rsid w:val="00971C50"/>
    <w:rsid w:val="00973F2B"/>
    <w:rsid w:val="00976367"/>
    <w:rsid w:val="009766F7"/>
    <w:rsid w:val="00977B41"/>
    <w:rsid w:val="0098055B"/>
    <w:rsid w:val="00981B7E"/>
    <w:rsid w:val="00985276"/>
    <w:rsid w:val="009865D5"/>
    <w:rsid w:val="009877B9"/>
    <w:rsid w:val="00987F7F"/>
    <w:rsid w:val="00990FDA"/>
    <w:rsid w:val="009913BD"/>
    <w:rsid w:val="00992227"/>
    <w:rsid w:val="00992E3F"/>
    <w:rsid w:val="009935A2"/>
    <w:rsid w:val="00993BFC"/>
    <w:rsid w:val="009A00DE"/>
    <w:rsid w:val="009A06AB"/>
    <w:rsid w:val="009A0F9C"/>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2F00"/>
    <w:rsid w:val="00A6456A"/>
    <w:rsid w:val="00A65DD3"/>
    <w:rsid w:val="00A668F7"/>
    <w:rsid w:val="00A66E14"/>
    <w:rsid w:val="00A676B4"/>
    <w:rsid w:val="00A67EE5"/>
    <w:rsid w:val="00A707F5"/>
    <w:rsid w:val="00A70B3D"/>
    <w:rsid w:val="00A7151C"/>
    <w:rsid w:val="00A721D2"/>
    <w:rsid w:val="00A723D8"/>
    <w:rsid w:val="00A72FB0"/>
    <w:rsid w:val="00A735D0"/>
    <w:rsid w:val="00A7400E"/>
    <w:rsid w:val="00A76AD0"/>
    <w:rsid w:val="00A77888"/>
    <w:rsid w:val="00A812E6"/>
    <w:rsid w:val="00A821D9"/>
    <w:rsid w:val="00A82580"/>
    <w:rsid w:val="00A83D93"/>
    <w:rsid w:val="00A84154"/>
    <w:rsid w:val="00A85450"/>
    <w:rsid w:val="00A85BD8"/>
    <w:rsid w:val="00A929A2"/>
    <w:rsid w:val="00A92A68"/>
    <w:rsid w:val="00A92D15"/>
    <w:rsid w:val="00A9307B"/>
    <w:rsid w:val="00A931F8"/>
    <w:rsid w:val="00A9370D"/>
    <w:rsid w:val="00A96229"/>
    <w:rsid w:val="00AA1C8C"/>
    <w:rsid w:val="00AA1D96"/>
    <w:rsid w:val="00AA1DE7"/>
    <w:rsid w:val="00AA1E41"/>
    <w:rsid w:val="00AA22FE"/>
    <w:rsid w:val="00AA2D22"/>
    <w:rsid w:val="00AA5DD9"/>
    <w:rsid w:val="00AA61BC"/>
    <w:rsid w:val="00AA6562"/>
    <w:rsid w:val="00AA7A6C"/>
    <w:rsid w:val="00AA7BCE"/>
    <w:rsid w:val="00AB133C"/>
    <w:rsid w:val="00AB14C8"/>
    <w:rsid w:val="00AB3588"/>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44A9"/>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5129"/>
    <w:rsid w:val="00C565D6"/>
    <w:rsid w:val="00C5778D"/>
    <w:rsid w:val="00C577AF"/>
    <w:rsid w:val="00C57EB5"/>
    <w:rsid w:val="00C60109"/>
    <w:rsid w:val="00C603D3"/>
    <w:rsid w:val="00C60866"/>
    <w:rsid w:val="00C633D7"/>
    <w:rsid w:val="00C639D6"/>
    <w:rsid w:val="00C63DCB"/>
    <w:rsid w:val="00C64637"/>
    <w:rsid w:val="00C66A76"/>
    <w:rsid w:val="00C712C0"/>
    <w:rsid w:val="00C713DA"/>
    <w:rsid w:val="00C717D4"/>
    <w:rsid w:val="00C72820"/>
    <w:rsid w:val="00C73F0A"/>
    <w:rsid w:val="00C7427C"/>
    <w:rsid w:val="00C75FE8"/>
    <w:rsid w:val="00C80985"/>
    <w:rsid w:val="00C80D11"/>
    <w:rsid w:val="00C81C78"/>
    <w:rsid w:val="00C823DD"/>
    <w:rsid w:val="00C83233"/>
    <w:rsid w:val="00C84337"/>
    <w:rsid w:val="00C8465B"/>
    <w:rsid w:val="00C84E81"/>
    <w:rsid w:val="00C8522A"/>
    <w:rsid w:val="00C85E63"/>
    <w:rsid w:val="00C8631C"/>
    <w:rsid w:val="00C86E3B"/>
    <w:rsid w:val="00C90F0F"/>
    <w:rsid w:val="00C913B5"/>
    <w:rsid w:val="00C9245D"/>
    <w:rsid w:val="00C92665"/>
    <w:rsid w:val="00C92BE1"/>
    <w:rsid w:val="00C938F0"/>
    <w:rsid w:val="00C962BF"/>
    <w:rsid w:val="00C96C4A"/>
    <w:rsid w:val="00C972E3"/>
    <w:rsid w:val="00CA0BD0"/>
    <w:rsid w:val="00CA42CF"/>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066A"/>
    <w:rsid w:val="00CE1494"/>
    <w:rsid w:val="00CE38B9"/>
    <w:rsid w:val="00CE39A4"/>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2F97"/>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751"/>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46D9"/>
    <w:rsid w:val="00DB50C0"/>
    <w:rsid w:val="00DB6451"/>
    <w:rsid w:val="00DB64B4"/>
    <w:rsid w:val="00DB76A9"/>
    <w:rsid w:val="00DB7796"/>
    <w:rsid w:val="00DB79CB"/>
    <w:rsid w:val="00DC0B06"/>
    <w:rsid w:val="00DC2817"/>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0FA"/>
    <w:rsid w:val="00E12296"/>
    <w:rsid w:val="00E1282A"/>
    <w:rsid w:val="00E13080"/>
    <w:rsid w:val="00E137A6"/>
    <w:rsid w:val="00E140E2"/>
    <w:rsid w:val="00E1429F"/>
    <w:rsid w:val="00E16576"/>
    <w:rsid w:val="00E1730A"/>
    <w:rsid w:val="00E20F98"/>
    <w:rsid w:val="00E22E80"/>
    <w:rsid w:val="00E23AD3"/>
    <w:rsid w:val="00E245DC"/>
    <w:rsid w:val="00E25093"/>
    <w:rsid w:val="00E256E2"/>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4F45"/>
    <w:rsid w:val="00E5505B"/>
    <w:rsid w:val="00E55452"/>
    <w:rsid w:val="00E564FE"/>
    <w:rsid w:val="00E56B4D"/>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267B"/>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5C40"/>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A13"/>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AF"/>
    <w:rsid w:val="00FB6FB8"/>
    <w:rsid w:val="00FC1618"/>
    <w:rsid w:val="00FC228B"/>
    <w:rsid w:val="00FC33C2"/>
    <w:rsid w:val="00FC3899"/>
    <w:rsid w:val="00FD0489"/>
    <w:rsid w:val="00FD093A"/>
    <w:rsid w:val="00FD0CB1"/>
    <w:rsid w:val="00FD32F2"/>
    <w:rsid w:val="00FD42FE"/>
    <w:rsid w:val="00FD5223"/>
    <w:rsid w:val="00FD5C09"/>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0B54F67-7EC1-454D-A7C8-833AFE26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styleId="NormalWeb">
    <w:name w:val="Normal (Web)"/>
    <w:basedOn w:val="Normal"/>
    <w:uiPriority w:val="99"/>
    <w:semiHidden/>
    <w:unhideWhenUsed/>
    <w:rsid w:val="00412090"/>
    <w:pPr>
      <w:spacing w:before="100" w:beforeAutospacing="1" w:after="100" w:afterAutospacing="1"/>
      <w:jc w:val="left"/>
    </w:pPr>
    <w:rPr>
      <w:rFonts w:ascii="Times New Roman" w:hAnsi="Times New Roman"/>
      <w:sz w:val="24"/>
      <w:szCs w:val="24"/>
      <w:lang w:val="es-BO" w:eastAsia="es-BO"/>
    </w:rPr>
  </w:style>
  <w:style w:type="character" w:styleId="Textoennegrita">
    <w:name w:val="Strong"/>
    <w:basedOn w:val="Fuentedeprrafopredeter"/>
    <w:uiPriority w:val="22"/>
    <w:qFormat/>
    <w:rsid w:val="006C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42170603">
      <w:bodyDiv w:val="1"/>
      <w:marLeft w:val="0"/>
      <w:marRight w:val="0"/>
      <w:marTop w:val="0"/>
      <w:marBottom w:val="0"/>
      <w:divBdr>
        <w:top w:val="none" w:sz="0" w:space="0" w:color="auto"/>
        <w:left w:val="none" w:sz="0" w:space="0" w:color="auto"/>
        <w:bottom w:val="none" w:sz="0" w:space="0" w:color="auto"/>
        <w:right w:val="none" w:sz="0" w:space="0" w:color="auto"/>
      </w:divBdr>
    </w:div>
    <w:div w:id="369261212">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027803">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32897981">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21593339">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0796826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02web.zoom.us/j/87124391350?pwd=4dBzFDaExKj0WbfHIHbujFz05VK7c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66CE-67D1-43FB-992A-46357DEA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43</Pages>
  <Words>14695</Words>
  <Characters>86724</Characters>
  <Application>Microsoft Office Word</Application>
  <DocSecurity>0</DocSecurity>
  <Lines>5420</Lines>
  <Paragraphs>3271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98148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5</cp:revision>
  <cp:lastPrinted>2025-01-13T20:47:00Z</cp:lastPrinted>
  <dcterms:created xsi:type="dcterms:W3CDTF">2025-02-12T14:35:00Z</dcterms:created>
  <dcterms:modified xsi:type="dcterms:W3CDTF">2025-02-12T17:39:00Z</dcterms:modified>
</cp:coreProperties>
</file>