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8EC" w:rsidRDefault="008848EC" w:rsidP="00BC6095">
                            <w:pPr>
                              <w:jc w:val="center"/>
                              <w:rPr>
                                <w:b/>
                                <w:sz w:val="8"/>
                                <w:szCs w:val="36"/>
                              </w:rPr>
                            </w:pPr>
                          </w:p>
                          <w:p w:rsidR="008848EC" w:rsidRDefault="008848EC" w:rsidP="00BC6095">
                            <w:pPr>
                              <w:jc w:val="center"/>
                              <w:rPr>
                                <w:rFonts w:ascii="Century Gothic" w:hAnsi="Century Gothic"/>
                                <w:b/>
                                <w:color w:val="244061"/>
                                <w:sz w:val="44"/>
                                <w:szCs w:val="36"/>
                              </w:rPr>
                            </w:pPr>
                          </w:p>
                          <w:p w:rsidR="008848EC" w:rsidRPr="00372F3E" w:rsidRDefault="008848EC" w:rsidP="00BC6095">
                            <w:pPr>
                              <w:jc w:val="center"/>
                              <w:rPr>
                                <w:rFonts w:ascii="Century Gothic" w:hAnsi="Century Gothic"/>
                                <w:b/>
                                <w:color w:val="244061"/>
                                <w:sz w:val="22"/>
                                <w:szCs w:val="36"/>
                              </w:rPr>
                            </w:pPr>
                          </w:p>
                          <w:p w:rsidR="008848EC" w:rsidRPr="004B2A5A" w:rsidRDefault="008848EC"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8848EC" w:rsidRPr="004B2A5A" w:rsidRDefault="008848EC"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8848EC" w:rsidRPr="004B2A5A" w:rsidRDefault="008848EC" w:rsidP="00BC6095">
                            <w:pPr>
                              <w:jc w:val="center"/>
                              <w:rPr>
                                <w:rFonts w:ascii="Century Gothic" w:hAnsi="Century Gothic"/>
                                <w:b/>
                                <w:color w:val="244061"/>
                                <w:sz w:val="16"/>
                                <w:szCs w:val="36"/>
                              </w:rPr>
                            </w:pPr>
                          </w:p>
                          <w:p w:rsidR="008848EC" w:rsidRPr="004B2A5A" w:rsidRDefault="008848EC"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8848EC" w:rsidRPr="004B2A5A" w:rsidRDefault="008848EC" w:rsidP="00BC6095">
                            <w:pPr>
                              <w:ind w:right="13"/>
                              <w:jc w:val="center"/>
                              <w:rPr>
                                <w:rFonts w:ascii="Century Gothic" w:hAnsi="Century Gothic"/>
                                <w:b/>
                                <w:color w:val="244061"/>
                                <w:sz w:val="14"/>
                                <w:szCs w:val="18"/>
                              </w:rPr>
                            </w:pPr>
                          </w:p>
                          <w:p w:rsidR="008848EC" w:rsidRPr="003F4B1C" w:rsidRDefault="008848EC" w:rsidP="00BC6095">
                            <w:pPr>
                              <w:ind w:left="567" w:right="931"/>
                              <w:jc w:val="center"/>
                              <w:rPr>
                                <w:rFonts w:ascii="Tahoma" w:hAnsi="Tahoma" w:cs="Tahoma"/>
                                <w:sz w:val="32"/>
                                <w:lang w:val="es-BO"/>
                              </w:rPr>
                            </w:pPr>
                            <w:r>
                              <w:rPr>
                                <w:rFonts w:ascii="Tahoma" w:hAnsi="Tahoma" w:cs="Tahoma"/>
                                <w:sz w:val="32"/>
                              </w:rPr>
                              <w:t xml:space="preserve">SERVICIO DE CONSULTORIA EN LINEA DE UN DESARROLLADOR DE SOFTWARE FULLSTACK DE APOYO PARA EL DEPARTAMENTO DE DESARROLLO Y </w:t>
                            </w:r>
                            <w:r w:rsidRPr="003F4B1C">
                              <w:rPr>
                                <w:rFonts w:ascii="Tahoma" w:hAnsi="Tahoma" w:cs="Tahoma"/>
                                <w:sz w:val="32"/>
                              </w:rPr>
                              <w:t>CONTROL DE CALIDAD - GESTION 2024</w:t>
                            </w:r>
                          </w:p>
                          <w:p w:rsidR="008848EC" w:rsidRPr="003F4B1C" w:rsidRDefault="008848EC" w:rsidP="00BC6095">
                            <w:pPr>
                              <w:ind w:left="567" w:right="931"/>
                              <w:jc w:val="center"/>
                              <w:rPr>
                                <w:rFonts w:ascii="Tahoma" w:hAnsi="Tahoma" w:cs="Tahoma"/>
                                <w:sz w:val="28"/>
                                <w:u w:val="single"/>
                              </w:rPr>
                            </w:pPr>
                            <w:r w:rsidRPr="003F4B1C">
                              <w:rPr>
                                <w:rFonts w:ascii="Tahoma" w:hAnsi="Tahoma" w:cs="Tahoma"/>
                                <w:sz w:val="28"/>
                                <w:u w:val="single"/>
                              </w:rPr>
                              <w:t>CÓDIGO DEL PROCESO: AJ-ANPE N° 104/2024</w:t>
                            </w:r>
                          </w:p>
                          <w:p w:rsidR="008848EC" w:rsidRPr="00686493" w:rsidRDefault="008848EC" w:rsidP="00BC6095">
                            <w:pPr>
                              <w:ind w:left="567" w:right="931"/>
                              <w:jc w:val="center"/>
                              <w:rPr>
                                <w:rFonts w:ascii="Tahoma" w:hAnsi="Tahoma" w:cs="Tahoma"/>
                                <w:sz w:val="28"/>
                                <w:highlight w:val="yellow"/>
                                <w:u w:val="single"/>
                              </w:rPr>
                            </w:pPr>
                            <w:r w:rsidRPr="003F4B1C">
                              <w:rPr>
                                <w:rFonts w:ascii="Tahoma" w:hAnsi="Tahoma" w:cs="Tahoma"/>
                                <w:sz w:val="28"/>
                                <w:u w:val="single"/>
                              </w:rPr>
                              <w:t>N° DE CUCE: 24-0309-00-1459085-1-1</w:t>
                            </w:r>
                          </w:p>
                          <w:p w:rsidR="008848EC" w:rsidRPr="00A16CFE" w:rsidRDefault="008848EC" w:rsidP="00BC6095">
                            <w:pPr>
                              <w:ind w:left="567" w:right="931"/>
                              <w:jc w:val="center"/>
                              <w:rPr>
                                <w:rFonts w:ascii="Tahoma" w:hAnsi="Tahoma" w:cs="Tahoma"/>
                                <w:sz w:val="28"/>
                                <w:u w:val="single"/>
                              </w:rPr>
                            </w:pPr>
                            <w:r w:rsidRPr="00686493">
                              <w:rPr>
                                <w:rFonts w:ascii="Tahoma" w:hAnsi="Tahoma" w:cs="Tahoma"/>
                                <w:sz w:val="28"/>
                                <w:u w:val="single"/>
                              </w:rPr>
                              <w:t>(Primera Convocatoria – Primera Publicación)</w:t>
                            </w:r>
                          </w:p>
                          <w:p w:rsidR="008848EC" w:rsidRPr="004B2A5A" w:rsidRDefault="008848EC" w:rsidP="00BC6095">
                            <w:pPr>
                              <w:ind w:left="567" w:right="931"/>
                              <w:jc w:val="center"/>
                              <w:rPr>
                                <w:rFonts w:ascii="Tahoma" w:hAnsi="Tahoma" w:cs="Tahoma"/>
                                <w:sz w:val="22"/>
                                <w:u w:val="single"/>
                              </w:rPr>
                            </w:pPr>
                          </w:p>
                          <w:p w:rsidR="008848EC" w:rsidRPr="00393A04" w:rsidRDefault="008848EC" w:rsidP="00BC6095">
                            <w:pPr>
                              <w:ind w:left="567" w:right="931"/>
                              <w:jc w:val="center"/>
                              <w:rPr>
                                <w:rFonts w:ascii="Tahoma" w:hAnsi="Tahoma" w:cs="Tahoma"/>
                                <w:sz w:val="28"/>
                                <w:u w:val="single"/>
                              </w:rPr>
                            </w:pPr>
                            <w:r>
                              <w:rPr>
                                <w:rFonts w:ascii="Tahoma" w:hAnsi="Tahoma" w:cs="Tahoma"/>
                                <w:sz w:val="28"/>
                                <w:u w:val="single"/>
                              </w:rPr>
                              <w:t xml:space="preserve">Gestión 2024 </w:t>
                            </w:r>
                          </w:p>
                          <w:p w:rsidR="008848EC" w:rsidRDefault="008848EC"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8848EC" w:rsidRDefault="008848EC" w:rsidP="00BC6095">
                      <w:pPr>
                        <w:jc w:val="center"/>
                        <w:rPr>
                          <w:b/>
                          <w:sz w:val="8"/>
                          <w:szCs w:val="36"/>
                        </w:rPr>
                      </w:pPr>
                    </w:p>
                    <w:p w:rsidR="008848EC" w:rsidRDefault="008848EC" w:rsidP="00BC6095">
                      <w:pPr>
                        <w:jc w:val="center"/>
                        <w:rPr>
                          <w:rFonts w:ascii="Century Gothic" w:hAnsi="Century Gothic"/>
                          <w:b/>
                          <w:color w:val="244061"/>
                          <w:sz w:val="44"/>
                          <w:szCs w:val="36"/>
                        </w:rPr>
                      </w:pPr>
                    </w:p>
                    <w:p w:rsidR="008848EC" w:rsidRPr="00372F3E" w:rsidRDefault="008848EC" w:rsidP="00BC6095">
                      <w:pPr>
                        <w:jc w:val="center"/>
                        <w:rPr>
                          <w:rFonts w:ascii="Century Gothic" w:hAnsi="Century Gothic"/>
                          <w:b/>
                          <w:color w:val="244061"/>
                          <w:sz w:val="22"/>
                          <w:szCs w:val="36"/>
                        </w:rPr>
                      </w:pPr>
                    </w:p>
                    <w:p w:rsidR="008848EC" w:rsidRPr="004B2A5A" w:rsidRDefault="008848EC"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8848EC" w:rsidRPr="004B2A5A" w:rsidRDefault="008848EC"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8848EC" w:rsidRPr="004B2A5A" w:rsidRDefault="008848EC" w:rsidP="00BC6095">
                      <w:pPr>
                        <w:jc w:val="center"/>
                        <w:rPr>
                          <w:rFonts w:ascii="Century Gothic" w:hAnsi="Century Gothic"/>
                          <w:b/>
                          <w:color w:val="244061"/>
                          <w:sz w:val="16"/>
                          <w:szCs w:val="36"/>
                        </w:rPr>
                      </w:pPr>
                    </w:p>
                    <w:p w:rsidR="008848EC" w:rsidRPr="004B2A5A" w:rsidRDefault="008848EC"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8848EC" w:rsidRPr="004B2A5A" w:rsidRDefault="008848EC" w:rsidP="00BC6095">
                      <w:pPr>
                        <w:ind w:right="13"/>
                        <w:jc w:val="center"/>
                        <w:rPr>
                          <w:rFonts w:ascii="Century Gothic" w:hAnsi="Century Gothic"/>
                          <w:b/>
                          <w:color w:val="244061"/>
                          <w:sz w:val="14"/>
                          <w:szCs w:val="18"/>
                        </w:rPr>
                      </w:pPr>
                    </w:p>
                    <w:p w:rsidR="008848EC" w:rsidRPr="003F4B1C" w:rsidRDefault="008848EC" w:rsidP="00BC6095">
                      <w:pPr>
                        <w:ind w:left="567" w:right="931"/>
                        <w:jc w:val="center"/>
                        <w:rPr>
                          <w:rFonts w:ascii="Tahoma" w:hAnsi="Tahoma" w:cs="Tahoma"/>
                          <w:sz w:val="32"/>
                          <w:lang w:val="es-BO"/>
                        </w:rPr>
                      </w:pPr>
                      <w:r>
                        <w:rPr>
                          <w:rFonts w:ascii="Tahoma" w:hAnsi="Tahoma" w:cs="Tahoma"/>
                          <w:sz w:val="32"/>
                        </w:rPr>
                        <w:t xml:space="preserve">SERVICIO DE CONSULTORIA EN LINEA DE UN DESARROLLADOR DE SOFTWARE FULLSTACK DE APOYO PARA EL DEPARTAMENTO DE DESARROLLO Y </w:t>
                      </w:r>
                      <w:r w:rsidRPr="003F4B1C">
                        <w:rPr>
                          <w:rFonts w:ascii="Tahoma" w:hAnsi="Tahoma" w:cs="Tahoma"/>
                          <w:sz w:val="32"/>
                        </w:rPr>
                        <w:t>CONTROL DE CALIDAD - GESTION 2024</w:t>
                      </w:r>
                    </w:p>
                    <w:p w:rsidR="008848EC" w:rsidRPr="003F4B1C" w:rsidRDefault="008848EC" w:rsidP="00BC6095">
                      <w:pPr>
                        <w:ind w:left="567" w:right="931"/>
                        <w:jc w:val="center"/>
                        <w:rPr>
                          <w:rFonts w:ascii="Tahoma" w:hAnsi="Tahoma" w:cs="Tahoma"/>
                          <w:sz w:val="28"/>
                          <w:u w:val="single"/>
                        </w:rPr>
                      </w:pPr>
                      <w:r w:rsidRPr="003F4B1C">
                        <w:rPr>
                          <w:rFonts w:ascii="Tahoma" w:hAnsi="Tahoma" w:cs="Tahoma"/>
                          <w:sz w:val="28"/>
                          <w:u w:val="single"/>
                        </w:rPr>
                        <w:t>CÓDIGO DEL PROCESO: AJ-ANPE N° 104/2024</w:t>
                      </w:r>
                    </w:p>
                    <w:p w:rsidR="008848EC" w:rsidRPr="00686493" w:rsidRDefault="008848EC" w:rsidP="00BC6095">
                      <w:pPr>
                        <w:ind w:left="567" w:right="931"/>
                        <w:jc w:val="center"/>
                        <w:rPr>
                          <w:rFonts w:ascii="Tahoma" w:hAnsi="Tahoma" w:cs="Tahoma"/>
                          <w:sz w:val="28"/>
                          <w:highlight w:val="yellow"/>
                          <w:u w:val="single"/>
                        </w:rPr>
                      </w:pPr>
                      <w:r w:rsidRPr="003F4B1C">
                        <w:rPr>
                          <w:rFonts w:ascii="Tahoma" w:hAnsi="Tahoma" w:cs="Tahoma"/>
                          <w:sz w:val="28"/>
                          <w:u w:val="single"/>
                        </w:rPr>
                        <w:t>N° DE CUCE: 24-0309-00-1459085-1-1</w:t>
                      </w:r>
                    </w:p>
                    <w:p w:rsidR="008848EC" w:rsidRPr="00A16CFE" w:rsidRDefault="008848EC" w:rsidP="00BC6095">
                      <w:pPr>
                        <w:ind w:left="567" w:right="931"/>
                        <w:jc w:val="center"/>
                        <w:rPr>
                          <w:rFonts w:ascii="Tahoma" w:hAnsi="Tahoma" w:cs="Tahoma"/>
                          <w:sz w:val="28"/>
                          <w:u w:val="single"/>
                        </w:rPr>
                      </w:pPr>
                      <w:r w:rsidRPr="00686493">
                        <w:rPr>
                          <w:rFonts w:ascii="Tahoma" w:hAnsi="Tahoma" w:cs="Tahoma"/>
                          <w:sz w:val="28"/>
                          <w:u w:val="single"/>
                        </w:rPr>
                        <w:t>(Primera Convocatoria – Primera Publicación)</w:t>
                      </w:r>
                    </w:p>
                    <w:p w:rsidR="008848EC" w:rsidRPr="004B2A5A" w:rsidRDefault="008848EC" w:rsidP="00BC6095">
                      <w:pPr>
                        <w:ind w:left="567" w:right="931"/>
                        <w:jc w:val="center"/>
                        <w:rPr>
                          <w:rFonts w:ascii="Tahoma" w:hAnsi="Tahoma" w:cs="Tahoma"/>
                          <w:sz w:val="22"/>
                          <w:u w:val="single"/>
                        </w:rPr>
                      </w:pPr>
                    </w:p>
                    <w:p w:rsidR="008848EC" w:rsidRPr="00393A04" w:rsidRDefault="008848EC" w:rsidP="00BC6095">
                      <w:pPr>
                        <w:ind w:left="567" w:right="931"/>
                        <w:jc w:val="center"/>
                        <w:rPr>
                          <w:rFonts w:ascii="Tahoma" w:hAnsi="Tahoma" w:cs="Tahoma"/>
                          <w:sz w:val="28"/>
                          <w:u w:val="single"/>
                        </w:rPr>
                      </w:pPr>
                      <w:r>
                        <w:rPr>
                          <w:rFonts w:ascii="Tahoma" w:hAnsi="Tahoma" w:cs="Tahoma"/>
                          <w:sz w:val="28"/>
                          <w:u w:val="single"/>
                        </w:rPr>
                        <w:t xml:space="preserve">Gestión 2024 </w:t>
                      </w:r>
                    </w:p>
                    <w:p w:rsidR="008848EC" w:rsidRDefault="008848EC"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848EC" w:rsidRDefault="008848E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8848EC" w:rsidRDefault="008848EC"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8848EC" w:rsidRDefault="008848E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8848EC" w:rsidRDefault="008848EC"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8848EC" w:rsidRDefault="008848EC"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8848EC" w:rsidRDefault="008848EC"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8848EC" w:rsidRDefault="008848EC"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8848EC" w:rsidRDefault="008848EC"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970D26">
          <w:rPr>
            <w:noProof/>
            <w:webHidden/>
          </w:rPr>
          <w:t>3</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970D26">
          <w:rPr>
            <w:noProof/>
            <w:webHidden/>
          </w:rPr>
          <w:t>3</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970D26">
          <w:rPr>
            <w:noProof/>
            <w:webHidden/>
          </w:rPr>
          <w:t>3</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970D26">
          <w:rPr>
            <w:noProof/>
            <w:webHidden/>
          </w:rPr>
          <w:t>3</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970D26">
          <w:rPr>
            <w:noProof/>
            <w:webHidden/>
          </w:rPr>
          <w:t>5</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970D26">
          <w:rPr>
            <w:noProof/>
            <w:webHidden/>
          </w:rPr>
          <w:t>5</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970D26">
          <w:rPr>
            <w:noProof/>
            <w:webHidden/>
          </w:rPr>
          <w:t>6</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970D26">
          <w:rPr>
            <w:noProof/>
            <w:webHidden/>
          </w:rPr>
          <w:t>6</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970D26">
          <w:rPr>
            <w:noProof/>
            <w:webHidden/>
          </w:rPr>
          <w:t>6</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970D26">
          <w:rPr>
            <w:noProof/>
            <w:webHidden/>
          </w:rPr>
          <w:t>7</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970D26">
          <w:rPr>
            <w:noProof/>
            <w:webHidden/>
          </w:rPr>
          <w:t>7</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970D26">
          <w:rPr>
            <w:noProof/>
            <w:webHidden/>
          </w:rPr>
          <w:t>8</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970D26">
          <w:rPr>
            <w:noProof/>
            <w:webHidden/>
          </w:rPr>
          <w:t>9</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970D26">
          <w:rPr>
            <w:noProof/>
            <w:webHidden/>
          </w:rPr>
          <w:t>10</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970D26">
          <w:rPr>
            <w:noProof/>
            <w:webHidden/>
          </w:rPr>
          <w:t>10</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970D26">
          <w:rPr>
            <w:noProof/>
            <w:webHidden/>
          </w:rPr>
          <w:t>11</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970D26">
          <w:rPr>
            <w:noProof/>
            <w:webHidden/>
          </w:rPr>
          <w:t>11</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970D26">
          <w:rPr>
            <w:noProof/>
            <w:webHidden/>
          </w:rPr>
          <w:t>11</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970D26">
          <w:rPr>
            <w:noProof/>
            <w:webHidden/>
          </w:rPr>
          <w:t>11</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970D26">
          <w:rPr>
            <w:noProof/>
            <w:webHidden/>
          </w:rPr>
          <w:t>12</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970D26">
          <w:rPr>
            <w:noProof/>
            <w:webHidden/>
          </w:rPr>
          <w:t>13</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970D26">
          <w:rPr>
            <w:noProof/>
            <w:webHidden/>
          </w:rPr>
          <w:t>14</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970D26">
          <w:rPr>
            <w:noProof/>
            <w:webHidden/>
          </w:rPr>
          <w:t>14</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970D26">
          <w:rPr>
            <w:noProof/>
            <w:webHidden/>
          </w:rPr>
          <w:t>15</w:t>
        </w:r>
        <w:r w:rsidR="00D011A8" w:rsidRPr="00D011A8">
          <w:rPr>
            <w:noProof/>
            <w:webHidden/>
          </w:rPr>
          <w:fldChar w:fldCharType="end"/>
        </w:r>
      </w:hyperlink>
    </w:p>
    <w:p w:rsidR="00D011A8" w:rsidRPr="00D011A8" w:rsidRDefault="008848EC"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970D26">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3D329A" w:rsidRDefault="003D329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lastRenderedPageBreak/>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2B58C2" w:rsidRDefault="002B58C2" w:rsidP="00324391">
      <w:pPr>
        <w:ind w:left="426"/>
        <w:rPr>
          <w:rFonts w:cs="Tahoma"/>
          <w:szCs w:val="18"/>
          <w:lang w:val="es-BO"/>
        </w:rPr>
      </w:pPr>
    </w:p>
    <w:p w:rsidR="007F6AEB" w:rsidRDefault="007F6AEB"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Puest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D329A" w:rsidRDefault="003D329A"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F4B1C" w:rsidRDefault="003F4B1C"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D011A8"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981B7E" w:rsidRDefault="00D922B4" w:rsidP="00121B8B">
      <w:pPr>
        <w:pStyle w:val="Puest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CE066A">
        <w:rPr>
          <w:rFonts w:cs="Arial"/>
          <w:szCs w:val="18"/>
          <w:lang w:val="es-BO"/>
        </w:rPr>
        <w:t xml:space="preserve"> </w:t>
      </w:r>
      <w:r w:rsidR="00CE066A"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CE066A">
        <w:rPr>
          <w:rFonts w:cs="Arial"/>
          <w:szCs w:val="18"/>
          <w:lang w:val="es-BO"/>
        </w:rPr>
        <w:t xml:space="preserve"> </w:t>
      </w:r>
      <w:r w:rsidR="00CE066A"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3F4B1C" w:rsidRDefault="003F4B1C" w:rsidP="005144C5">
      <w:pPr>
        <w:pStyle w:val="Prrafodelista"/>
        <w:ind w:left="1134"/>
        <w:rPr>
          <w:rFonts w:ascii="Verdana" w:hAnsi="Verdana" w:cs="Arial"/>
          <w:sz w:val="18"/>
          <w:szCs w:val="18"/>
          <w:lang w:val="es-BO"/>
        </w:rPr>
      </w:pPr>
    </w:p>
    <w:p w:rsidR="002B58C2" w:rsidRDefault="002B58C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3D329A" w:rsidRDefault="003D329A" w:rsidP="00FA4147">
      <w:pPr>
        <w:jc w:val="center"/>
        <w:rPr>
          <w:b/>
          <w:lang w:val="es-BO"/>
        </w:rPr>
      </w:pPr>
    </w:p>
    <w:p w:rsidR="003F4B1C" w:rsidRDefault="003F4B1C" w:rsidP="00FA4147">
      <w:pPr>
        <w:jc w:val="center"/>
        <w:rPr>
          <w:b/>
          <w:lang w:val="es-BO"/>
        </w:rPr>
      </w:pPr>
    </w:p>
    <w:p w:rsidR="003F4B1C" w:rsidRDefault="003F4B1C" w:rsidP="00FA4147">
      <w:pPr>
        <w:jc w:val="center"/>
        <w:rPr>
          <w:b/>
          <w:lang w:val="es-BO"/>
        </w:rPr>
      </w:pPr>
    </w:p>
    <w:p w:rsidR="003D329A" w:rsidRDefault="003D329A" w:rsidP="00FA4147">
      <w:pPr>
        <w:jc w:val="cente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591361">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83233">
              <w:rPr>
                <w:rFonts w:ascii="Arial" w:hAnsi="Arial" w:cs="Arial"/>
                <w:sz w:val="16"/>
                <w:lang w:val="es-BO"/>
              </w:rPr>
              <w:t>–</w:t>
            </w:r>
            <w:r w:rsidR="007F6AEB">
              <w:rPr>
                <w:rFonts w:ascii="Arial" w:hAnsi="Arial" w:cs="Arial"/>
                <w:sz w:val="16"/>
                <w:lang w:val="es-BO"/>
              </w:rPr>
              <w:t xml:space="preserve"> AJ</w:t>
            </w:r>
            <w:r w:rsidR="00C83233">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686493">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686493">
              <w:rPr>
                <w:rFonts w:ascii="Tahoma" w:hAnsi="Tahoma" w:cs="Tahoma"/>
              </w:rPr>
              <w:t>104</w:t>
            </w:r>
            <w:r w:rsidRPr="00EA2CD7">
              <w:rPr>
                <w:rFonts w:ascii="Tahoma" w:hAnsi="Tahoma" w:cs="Tahoma"/>
              </w:rPr>
              <w:t>/202</w:t>
            </w:r>
            <w:r w:rsidR="00FD5C09">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3F4B1C" w:rsidRPr="00D011A8" w:rsidTr="00482ED4">
        <w:trPr>
          <w:jc w:val="center"/>
        </w:trPr>
        <w:tc>
          <w:tcPr>
            <w:tcW w:w="2366" w:type="dxa"/>
            <w:tcBorders>
              <w:left w:val="single" w:sz="12" w:space="0" w:color="244061" w:themeColor="accent1" w:themeShade="80"/>
            </w:tcBorders>
            <w:vAlign w:val="center"/>
          </w:tcPr>
          <w:p w:rsidR="003F4B1C" w:rsidRPr="00D011A8" w:rsidRDefault="003F4B1C" w:rsidP="00DD3382">
            <w:pPr>
              <w:jc w:val="right"/>
              <w:rPr>
                <w:rFonts w:ascii="Arial" w:hAnsi="Arial" w:cs="Arial"/>
                <w:sz w:val="8"/>
                <w:lang w:val="es-BO"/>
              </w:rPr>
            </w:pPr>
          </w:p>
        </w:tc>
        <w:tc>
          <w:tcPr>
            <w:tcW w:w="283"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2"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6"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81"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7"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3" w:type="dxa"/>
            <w:shd w:val="clear" w:color="auto" w:fill="auto"/>
          </w:tcPr>
          <w:p w:rsidR="003F4B1C" w:rsidRPr="00D011A8" w:rsidRDefault="003F4B1C" w:rsidP="00DD3382">
            <w:pPr>
              <w:rPr>
                <w:rFonts w:ascii="Arial" w:hAnsi="Arial" w:cs="Arial"/>
                <w:sz w:val="8"/>
                <w:lang w:val="es-BO"/>
              </w:rPr>
            </w:pPr>
          </w:p>
        </w:tc>
        <w:tc>
          <w:tcPr>
            <w:tcW w:w="274" w:type="dxa"/>
            <w:shd w:val="clear" w:color="auto" w:fill="auto"/>
          </w:tcPr>
          <w:p w:rsidR="003F4B1C" w:rsidRPr="00D011A8" w:rsidRDefault="003F4B1C" w:rsidP="00DD3382">
            <w:pPr>
              <w:rPr>
                <w:rFonts w:ascii="Arial" w:hAnsi="Arial" w:cs="Arial"/>
                <w:sz w:val="8"/>
                <w:lang w:val="es-BO"/>
              </w:rPr>
            </w:pPr>
          </w:p>
        </w:tc>
        <w:tc>
          <w:tcPr>
            <w:tcW w:w="274" w:type="dxa"/>
            <w:tcBorders>
              <w:bottom w:val="nil"/>
            </w:tcBorders>
            <w:shd w:val="clear" w:color="auto" w:fill="auto"/>
          </w:tcPr>
          <w:p w:rsidR="003F4B1C" w:rsidRPr="00D011A8" w:rsidRDefault="003F4B1C" w:rsidP="00DD3382">
            <w:pPr>
              <w:rPr>
                <w:rFonts w:ascii="Arial" w:hAnsi="Arial" w:cs="Arial"/>
                <w:sz w:val="8"/>
                <w:lang w:val="es-BO"/>
              </w:rPr>
            </w:pPr>
          </w:p>
        </w:tc>
        <w:tc>
          <w:tcPr>
            <w:tcW w:w="548" w:type="dxa"/>
            <w:gridSpan w:val="2"/>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jc w:val="right"/>
              <w:rPr>
                <w:rFonts w:ascii="Arial" w:hAnsi="Arial" w:cs="Arial"/>
                <w:sz w:val="8"/>
                <w:lang w:val="es-BO"/>
              </w:rPr>
            </w:pPr>
          </w:p>
        </w:tc>
        <w:tc>
          <w:tcPr>
            <w:tcW w:w="819" w:type="dxa"/>
            <w:tcBorders>
              <w:top w:val="single" w:sz="4" w:space="0" w:color="auto"/>
            </w:tcBorders>
            <w:shd w:val="clear" w:color="auto" w:fill="auto"/>
          </w:tcPr>
          <w:p w:rsidR="003F4B1C" w:rsidRPr="00D011A8" w:rsidRDefault="003F4B1C" w:rsidP="00DD3382">
            <w:pPr>
              <w:rPr>
                <w:rFonts w:ascii="Arial" w:hAnsi="Arial" w:cs="Arial"/>
                <w:sz w:val="8"/>
                <w:lang w:val="es-BO"/>
              </w:rPr>
            </w:pPr>
          </w:p>
        </w:tc>
        <w:tc>
          <w:tcPr>
            <w:tcW w:w="273" w:type="dxa"/>
            <w:tcBorders>
              <w:left w:val="nil"/>
              <w:right w:val="single" w:sz="12" w:space="0" w:color="244061" w:themeColor="accent1" w:themeShade="80"/>
            </w:tcBorders>
          </w:tcPr>
          <w:p w:rsidR="003F4B1C" w:rsidRPr="00D011A8" w:rsidRDefault="003F4B1C"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3F4B1C">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FD5C09"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5</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F4B1C"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83233">
            <w:pPr>
              <w:rPr>
                <w:rFonts w:ascii="Arial" w:hAnsi="Arial" w:cs="Arial"/>
                <w:sz w:val="16"/>
                <w:lang w:val="es-BO"/>
              </w:rPr>
            </w:pPr>
            <w:r>
              <w:rPr>
                <w:rFonts w:ascii="Arial" w:hAnsi="Arial" w:cs="Arial"/>
                <w:sz w:val="16"/>
                <w:lang w:val="es-BO"/>
              </w:rPr>
              <w:t>202</w:t>
            </w:r>
            <w:r w:rsidR="00C83233">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8848EC" w:rsidP="003F4B1C">
            <w:pPr>
              <w:tabs>
                <w:tab w:val="left" w:pos="1634"/>
              </w:tabs>
              <w:rPr>
                <w:rFonts w:ascii="Arial" w:hAnsi="Arial" w:cs="Arial"/>
                <w:sz w:val="16"/>
                <w:lang w:val="es-BO"/>
              </w:rPr>
            </w:pPr>
            <w:r w:rsidRPr="008848EC">
              <w:rPr>
                <w:rFonts w:ascii="Arial" w:hAnsi="Arial" w:cs="Arial"/>
                <w:sz w:val="16"/>
                <w:lang w:val="es-BO"/>
              </w:rPr>
              <w:t>SERVICIO DE CONSULTORIA EN LINEA DE UN DESARROLLADOR DE SOFTWARE FULLSTACK DE APOYO PARA EL DEPARTAMENTO DE DESARROLLO Y CONTROL DE CALIDAD - GESTION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935A2" w:rsidRDefault="00B93CF5" w:rsidP="00B93CF5">
            <w:pPr>
              <w:rPr>
                <w:rFonts w:ascii="Arial" w:hAnsi="Arial" w:cs="Arial"/>
                <w:b/>
                <w:i/>
                <w:sz w:val="16"/>
              </w:rPr>
            </w:pPr>
            <w:r w:rsidRPr="009935A2">
              <w:rPr>
                <w:rFonts w:ascii="Arial" w:hAnsi="Arial" w:cs="Arial"/>
                <w:b/>
                <w:i/>
                <w:sz w:val="16"/>
              </w:rPr>
              <w:t>TO</w:t>
            </w:r>
            <w:r w:rsidR="00B1324F" w:rsidRPr="009935A2">
              <w:rPr>
                <w:rFonts w:ascii="Arial" w:hAnsi="Arial" w:cs="Arial"/>
                <w:b/>
                <w:i/>
                <w:sz w:val="16"/>
              </w:rPr>
              <w:t>TAL: Bs</w:t>
            </w:r>
            <w:r w:rsidR="000477D2" w:rsidRPr="009935A2">
              <w:rPr>
                <w:rFonts w:ascii="Arial" w:hAnsi="Arial" w:cs="Arial"/>
                <w:b/>
                <w:i/>
                <w:sz w:val="16"/>
              </w:rPr>
              <w:t>5</w:t>
            </w:r>
            <w:r w:rsidR="00686493">
              <w:rPr>
                <w:rFonts w:ascii="Arial" w:hAnsi="Arial" w:cs="Arial"/>
                <w:b/>
                <w:i/>
                <w:sz w:val="16"/>
              </w:rPr>
              <w:t>2</w:t>
            </w:r>
            <w:r w:rsidR="00B1324F" w:rsidRPr="009935A2">
              <w:rPr>
                <w:rFonts w:ascii="Arial" w:hAnsi="Arial" w:cs="Arial"/>
                <w:b/>
                <w:i/>
                <w:sz w:val="16"/>
              </w:rPr>
              <w:t>.</w:t>
            </w:r>
            <w:r w:rsidR="00686493">
              <w:rPr>
                <w:rFonts w:ascii="Arial" w:hAnsi="Arial" w:cs="Arial"/>
                <w:b/>
                <w:i/>
                <w:sz w:val="16"/>
              </w:rPr>
              <w:t>53</w:t>
            </w:r>
            <w:r w:rsidR="000477D2" w:rsidRPr="009935A2">
              <w:rPr>
                <w:rFonts w:ascii="Arial" w:hAnsi="Arial" w:cs="Arial"/>
                <w:b/>
                <w:i/>
                <w:sz w:val="16"/>
              </w:rPr>
              <w:t>0</w:t>
            </w:r>
            <w:r w:rsidR="00C85E63" w:rsidRPr="009935A2">
              <w:rPr>
                <w:rFonts w:ascii="Arial" w:hAnsi="Arial" w:cs="Arial"/>
                <w:b/>
                <w:i/>
                <w:sz w:val="16"/>
              </w:rPr>
              <w:t xml:space="preserve">,00 </w:t>
            </w:r>
            <w:r w:rsidRPr="009935A2">
              <w:rPr>
                <w:rFonts w:ascii="Arial" w:hAnsi="Arial" w:cs="Arial"/>
                <w:b/>
                <w:i/>
                <w:sz w:val="16"/>
              </w:rPr>
              <w:t xml:space="preserve"> (</w:t>
            </w:r>
            <w:r w:rsidR="00B1324F" w:rsidRPr="009935A2">
              <w:rPr>
                <w:rFonts w:ascii="Arial" w:hAnsi="Arial" w:cs="Arial"/>
                <w:b/>
                <w:i/>
                <w:sz w:val="16"/>
              </w:rPr>
              <w:t>Cin</w:t>
            </w:r>
            <w:r w:rsidR="00686493">
              <w:rPr>
                <w:rFonts w:ascii="Arial" w:hAnsi="Arial" w:cs="Arial"/>
                <w:b/>
                <w:i/>
                <w:sz w:val="16"/>
              </w:rPr>
              <w:t>cuenta y dos</w:t>
            </w:r>
            <w:r w:rsidR="000477D2" w:rsidRPr="009935A2">
              <w:rPr>
                <w:rFonts w:ascii="Arial" w:hAnsi="Arial" w:cs="Arial"/>
                <w:b/>
                <w:i/>
                <w:sz w:val="16"/>
              </w:rPr>
              <w:t xml:space="preserve"> </w:t>
            </w:r>
            <w:r w:rsidR="00B1324F" w:rsidRPr="009935A2">
              <w:rPr>
                <w:rFonts w:ascii="Arial" w:hAnsi="Arial" w:cs="Arial"/>
                <w:b/>
                <w:i/>
                <w:sz w:val="16"/>
              </w:rPr>
              <w:t>mil</w:t>
            </w:r>
            <w:r w:rsidR="00C83233" w:rsidRPr="009935A2">
              <w:rPr>
                <w:rFonts w:ascii="Arial" w:hAnsi="Arial" w:cs="Arial"/>
                <w:b/>
                <w:i/>
                <w:sz w:val="16"/>
              </w:rPr>
              <w:t xml:space="preserve"> </w:t>
            </w:r>
            <w:r w:rsidR="00686493">
              <w:rPr>
                <w:rFonts w:ascii="Arial" w:hAnsi="Arial" w:cs="Arial"/>
                <w:b/>
                <w:i/>
                <w:sz w:val="16"/>
              </w:rPr>
              <w:t>quinientos treinta</w:t>
            </w:r>
            <w:r w:rsidR="000477D2" w:rsidRPr="009935A2">
              <w:rPr>
                <w:rFonts w:ascii="Arial" w:hAnsi="Arial" w:cs="Arial"/>
                <w:b/>
                <w:i/>
                <w:sz w:val="16"/>
              </w:rPr>
              <w:t xml:space="preserve"> </w:t>
            </w:r>
            <w:r w:rsidRPr="009935A2">
              <w:rPr>
                <w:rFonts w:ascii="Arial" w:hAnsi="Arial" w:cs="Arial"/>
                <w:b/>
                <w:i/>
                <w:sz w:val="16"/>
              </w:rPr>
              <w:t xml:space="preserve">00/100 </w:t>
            </w:r>
            <w:r w:rsidR="00C83233" w:rsidRPr="009935A2">
              <w:rPr>
                <w:rFonts w:ascii="Arial" w:hAnsi="Arial" w:cs="Arial"/>
                <w:b/>
                <w:i/>
                <w:sz w:val="16"/>
              </w:rPr>
              <w:t>B</w:t>
            </w:r>
            <w:r w:rsidRPr="009935A2">
              <w:rPr>
                <w:rFonts w:ascii="Arial" w:hAnsi="Arial" w:cs="Arial"/>
                <w:b/>
                <w:i/>
                <w:sz w:val="16"/>
              </w:rPr>
              <w:t>olivianos)</w:t>
            </w:r>
            <w:r w:rsidR="00577BAF" w:rsidRPr="009935A2">
              <w:rPr>
                <w:rFonts w:ascii="Arial" w:hAnsi="Arial" w:cs="Arial"/>
                <w:b/>
                <w:i/>
                <w:sz w:val="16"/>
              </w:rPr>
              <w:t>.</w:t>
            </w:r>
          </w:p>
          <w:p w:rsidR="003B12D9" w:rsidRPr="00D011A8" w:rsidRDefault="00B93CF5" w:rsidP="00C83233">
            <w:pPr>
              <w:rPr>
                <w:rFonts w:ascii="Arial" w:hAnsi="Arial" w:cs="Arial"/>
                <w:b/>
                <w:sz w:val="16"/>
                <w:lang w:val="es-BO"/>
              </w:rPr>
            </w:pPr>
            <w:r w:rsidRPr="009935A2">
              <w:rPr>
                <w:rFonts w:ascii="Arial" w:hAnsi="Arial" w:cs="Arial"/>
                <w:b/>
                <w:i/>
                <w:sz w:val="16"/>
              </w:rPr>
              <w:t>Mensual: Bs</w:t>
            </w:r>
            <w:r w:rsidR="00B1324F" w:rsidRPr="009935A2">
              <w:rPr>
                <w:rFonts w:ascii="Arial" w:hAnsi="Arial" w:cs="Arial"/>
                <w:b/>
                <w:i/>
                <w:sz w:val="16"/>
              </w:rPr>
              <w:t>10.</w:t>
            </w:r>
            <w:r w:rsidR="00C83233" w:rsidRPr="009935A2">
              <w:rPr>
                <w:rFonts w:ascii="Arial" w:hAnsi="Arial" w:cs="Arial"/>
                <w:b/>
                <w:i/>
                <w:sz w:val="16"/>
              </w:rPr>
              <w:t>5</w:t>
            </w:r>
            <w:r w:rsidR="00B1324F" w:rsidRPr="009935A2">
              <w:rPr>
                <w:rFonts w:ascii="Arial" w:hAnsi="Arial" w:cs="Arial"/>
                <w:b/>
                <w:i/>
                <w:sz w:val="16"/>
              </w:rPr>
              <w:t>0</w:t>
            </w:r>
            <w:r w:rsidR="00C83233" w:rsidRPr="009935A2">
              <w:rPr>
                <w:rFonts w:ascii="Arial" w:hAnsi="Arial" w:cs="Arial"/>
                <w:b/>
                <w:i/>
                <w:sz w:val="16"/>
              </w:rPr>
              <w:t>6</w:t>
            </w:r>
            <w:r w:rsidRPr="009935A2">
              <w:rPr>
                <w:rFonts w:ascii="Arial" w:hAnsi="Arial" w:cs="Arial"/>
                <w:b/>
                <w:i/>
                <w:sz w:val="16"/>
              </w:rPr>
              <w:t>,00 (</w:t>
            </w:r>
            <w:r w:rsidR="00B1324F" w:rsidRPr="009935A2">
              <w:rPr>
                <w:rFonts w:ascii="Arial" w:hAnsi="Arial" w:cs="Arial"/>
                <w:b/>
                <w:i/>
                <w:sz w:val="16"/>
              </w:rPr>
              <w:t xml:space="preserve">Diez mil </w:t>
            </w:r>
            <w:r w:rsidR="00C83233" w:rsidRPr="009935A2">
              <w:rPr>
                <w:rFonts w:ascii="Arial" w:hAnsi="Arial" w:cs="Arial"/>
                <w:b/>
                <w:i/>
                <w:sz w:val="16"/>
              </w:rPr>
              <w:t>quinientos seis</w:t>
            </w:r>
            <w:r w:rsidR="00B1324F" w:rsidRPr="009935A2">
              <w:rPr>
                <w:rFonts w:ascii="Arial" w:hAnsi="Arial" w:cs="Arial"/>
                <w:b/>
                <w:i/>
                <w:sz w:val="16"/>
              </w:rPr>
              <w:t xml:space="preserve"> </w:t>
            </w:r>
            <w:r w:rsidRPr="009935A2">
              <w:rPr>
                <w:rFonts w:ascii="Arial" w:hAnsi="Arial" w:cs="Arial"/>
                <w:b/>
                <w:i/>
                <w:sz w:val="16"/>
              </w:rPr>
              <w:t xml:space="preserve">00/100 </w:t>
            </w:r>
            <w:r w:rsidR="00C83233" w:rsidRPr="009935A2">
              <w:rPr>
                <w:rFonts w:ascii="Arial" w:hAnsi="Arial" w:cs="Arial"/>
                <w:b/>
                <w:i/>
                <w:sz w:val="16"/>
              </w:rPr>
              <w:t>B</w:t>
            </w:r>
            <w:r w:rsidRPr="009935A2">
              <w:rPr>
                <w:rFonts w:ascii="Arial" w:hAnsi="Arial" w:cs="Arial"/>
                <w:b/>
                <w:i/>
                <w:sz w:val="16"/>
              </w:rPr>
              <w:t>olivianos).</w:t>
            </w:r>
            <w:r w:rsidR="004B4D92">
              <w:rPr>
                <w:rFonts w:ascii="Arial" w:hAnsi="Arial" w:cs="Arial"/>
                <w:b/>
                <w:i/>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58C2" w:rsidRPr="009935A2" w:rsidRDefault="00C83233" w:rsidP="002B58C2">
            <w:pPr>
              <w:rPr>
                <w:rFonts w:ascii="Arial" w:hAnsi="Arial" w:cs="Arial"/>
                <w:b/>
                <w:i/>
                <w:sz w:val="16"/>
                <w:lang w:val="es-BO"/>
              </w:rPr>
            </w:pPr>
            <w:r w:rsidRPr="009935A2">
              <w:rPr>
                <w:rFonts w:ascii="Arial" w:hAnsi="Arial" w:cs="Arial"/>
                <w:i/>
                <w:sz w:val="16"/>
                <w:lang w:val="es-BO"/>
              </w:rPr>
              <w:t>El contrato de la consultoría individual de línea entrará en vigencia a partir del día siguiente hábil de la suscripción del contrato,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54"/>
        <w:gridCol w:w="253"/>
        <w:gridCol w:w="254"/>
        <w:gridCol w:w="57"/>
        <w:gridCol w:w="197"/>
        <w:gridCol w:w="273"/>
        <w:gridCol w:w="268"/>
        <w:gridCol w:w="283"/>
        <w:gridCol w:w="257"/>
        <w:gridCol w:w="268"/>
        <w:gridCol w:w="258"/>
        <w:gridCol w:w="255"/>
        <w:gridCol w:w="254"/>
        <w:gridCol w:w="257"/>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686493">
        <w:trPr>
          <w:trHeight w:val="1149"/>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3233" w:rsidRDefault="00C83233" w:rsidP="00C83233">
            <w:pPr>
              <w:jc w:val="center"/>
              <w:rPr>
                <w:rFonts w:ascii="Arial" w:hAnsi="Arial" w:cs="Arial"/>
                <w:sz w:val="16"/>
                <w:lang w:val="es-BO"/>
              </w:rPr>
            </w:pPr>
            <w:r w:rsidRPr="00992CCE">
              <w:rPr>
                <w:rFonts w:ascii="Arial" w:hAnsi="Arial" w:cs="Arial"/>
                <w:sz w:val="16"/>
                <w:lang w:val="es-BO"/>
              </w:rPr>
              <w:t>0</w:t>
            </w:r>
            <w:r w:rsidR="006422C6">
              <w:rPr>
                <w:rFonts w:ascii="Arial" w:hAnsi="Arial" w:cs="Arial"/>
                <w:sz w:val="16"/>
                <w:lang w:val="es-BO"/>
              </w:rPr>
              <w:t>9</w:t>
            </w:r>
            <w:r w:rsidRPr="00992CCE">
              <w:rPr>
                <w:rFonts w:ascii="Arial" w:hAnsi="Arial" w:cs="Arial"/>
                <w:sz w:val="16"/>
                <w:lang w:val="es-BO"/>
              </w:rPr>
              <w:t>:</w:t>
            </w:r>
            <w:r w:rsidR="006422C6">
              <w:rPr>
                <w:rFonts w:ascii="Arial" w:hAnsi="Arial" w:cs="Arial"/>
                <w:sz w:val="16"/>
                <w:lang w:val="es-BO"/>
              </w:rPr>
              <w:t>0</w:t>
            </w:r>
            <w:r w:rsidRPr="00992CCE">
              <w:rPr>
                <w:rFonts w:ascii="Arial" w:hAnsi="Arial" w:cs="Arial"/>
                <w:sz w:val="16"/>
                <w:lang w:val="es-BO"/>
              </w:rPr>
              <w:t xml:space="preserve">0 </w:t>
            </w:r>
            <w:r w:rsidR="003A293B">
              <w:rPr>
                <w:rFonts w:ascii="Arial" w:hAnsi="Arial" w:cs="Arial"/>
                <w:sz w:val="16"/>
                <w:lang w:val="es-BO"/>
              </w:rPr>
              <w:t>A</w:t>
            </w:r>
            <w:r w:rsidRPr="00992CCE">
              <w:rPr>
                <w:rFonts w:ascii="Arial" w:hAnsi="Arial" w:cs="Arial"/>
                <w:sz w:val="16"/>
                <w:lang w:val="es-BO"/>
              </w:rPr>
              <w:t xml:space="preserve"> 12:30</w:t>
            </w:r>
          </w:p>
          <w:p w:rsidR="003A293B" w:rsidRPr="00992CCE" w:rsidRDefault="003A293B" w:rsidP="00C83233">
            <w:pPr>
              <w:jc w:val="center"/>
              <w:rPr>
                <w:rFonts w:ascii="Arial" w:hAnsi="Arial" w:cs="Arial"/>
                <w:sz w:val="16"/>
                <w:lang w:val="es-BO"/>
              </w:rPr>
            </w:pPr>
            <w:r>
              <w:rPr>
                <w:rFonts w:ascii="Arial" w:hAnsi="Arial" w:cs="Arial"/>
                <w:sz w:val="16"/>
                <w:lang w:val="es-BO"/>
              </w:rPr>
              <w:t>Y</w:t>
            </w:r>
          </w:p>
          <w:p w:rsidR="00B93CF5" w:rsidRPr="00D011A8" w:rsidRDefault="00C83233" w:rsidP="006422C6">
            <w:pPr>
              <w:jc w:val="center"/>
              <w:rPr>
                <w:rFonts w:ascii="Arial" w:hAnsi="Arial" w:cs="Arial"/>
                <w:sz w:val="16"/>
                <w:lang w:val="es-BO"/>
              </w:rPr>
            </w:pPr>
            <w:r w:rsidRPr="00992CCE">
              <w:rPr>
                <w:rFonts w:ascii="Arial" w:hAnsi="Arial" w:cs="Arial"/>
                <w:sz w:val="16"/>
                <w:lang w:val="es-BO"/>
              </w:rPr>
              <w:t xml:space="preserve">14:30 </w:t>
            </w:r>
            <w:r w:rsidR="003A293B">
              <w:rPr>
                <w:rFonts w:ascii="Arial" w:hAnsi="Arial" w:cs="Arial"/>
                <w:sz w:val="16"/>
                <w:lang w:val="es-BO"/>
              </w:rPr>
              <w:t>A</w:t>
            </w:r>
            <w:r w:rsidRPr="00992CCE">
              <w:rPr>
                <w:rFonts w:ascii="Arial" w:hAnsi="Arial" w:cs="Arial"/>
                <w:sz w:val="16"/>
                <w:lang w:val="es-BO"/>
              </w:rPr>
              <w:t xml:space="preserve"> 1</w:t>
            </w:r>
            <w:r w:rsidR="006422C6">
              <w:rPr>
                <w:rFonts w:ascii="Arial" w:hAnsi="Arial" w:cs="Arial"/>
                <w:sz w:val="16"/>
                <w:lang w:val="es-BO"/>
              </w:rPr>
              <w:t>9</w:t>
            </w:r>
            <w:r w:rsidRPr="00992CCE">
              <w:rPr>
                <w:rFonts w:ascii="Arial" w:hAnsi="Arial" w:cs="Arial"/>
                <w:sz w:val="16"/>
                <w:lang w:val="es-BO"/>
              </w:rPr>
              <w:t>:</w:t>
            </w:r>
            <w:r w:rsidR="006422C6">
              <w:rPr>
                <w:rFonts w:ascii="Arial" w:hAnsi="Arial" w:cs="Arial"/>
                <w:sz w:val="16"/>
                <w:lang w:val="es-BO"/>
              </w:rPr>
              <w:t>0</w:t>
            </w:r>
            <w:r w:rsidRPr="00992CCE">
              <w:rPr>
                <w:rFonts w:ascii="Arial" w:hAnsi="Arial" w:cs="Arial"/>
                <w:sz w:val="16"/>
                <w:lang w:val="es-BO"/>
              </w:rPr>
              <w:t>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0477D2">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EDWIN CORO ARICOMA</w:t>
            </w:r>
            <w:r w:rsidRPr="00C83233">
              <w:rPr>
                <w:rFonts w:ascii="Tahoma" w:hAnsi="Tahoma" w:cs="Tahoma"/>
                <w:sz w:val="16"/>
                <w:lang w:val="es-BO"/>
              </w:rPr>
              <w:t xml:space="preserve"> </w:t>
            </w:r>
          </w:p>
        </w:tc>
        <w:tc>
          <w:tcPr>
            <w:tcW w:w="274" w:type="dxa"/>
            <w:tcBorders>
              <w:left w:val="single" w:sz="4" w:space="0" w:color="auto"/>
              <w:right w:val="single" w:sz="4" w:space="0" w:color="auto"/>
            </w:tcBorders>
          </w:tcPr>
          <w:p w:rsidR="00E44C11" w:rsidRPr="00F75C40" w:rsidRDefault="00E44C11" w:rsidP="00DD3382">
            <w:pPr>
              <w:rPr>
                <w:rFonts w:ascii="Arial" w:hAnsi="Arial" w:cs="Arial"/>
                <w:sz w:val="16"/>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0477D2">
            <w:pPr>
              <w:jc w:val="center"/>
              <w:rPr>
                <w:rFonts w:ascii="Arial" w:hAnsi="Arial" w:cs="Arial"/>
                <w:sz w:val="16"/>
                <w:highlight w:val="yellow"/>
                <w:lang w:val="es-BO"/>
              </w:rPr>
            </w:pPr>
            <w:r w:rsidRPr="00C83233">
              <w:rPr>
                <w:rFonts w:ascii="Arial" w:hAnsi="Arial" w:cs="Arial"/>
                <w:sz w:val="16"/>
                <w:lang w:val="es-BO"/>
              </w:rPr>
              <w:t>JEFE DEPARTAMENTO DE DESARROLLO Y CONTROL DE CALIDAD</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A812E6">
            <w:pPr>
              <w:jc w:val="center"/>
              <w:rPr>
                <w:rFonts w:ascii="Arial" w:hAnsi="Arial" w:cs="Arial"/>
                <w:sz w:val="16"/>
                <w:lang w:val="es-BO"/>
              </w:rPr>
            </w:pPr>
            <w:r w:rsidRPr="00BA44A9">
              <w:rPr>
                <w:rFonts w:ascii="Arial" w:hAnsi="Arial" w:cs="Arial"/>
                <w:sz w:val="16"/>
                <w:lang w:val="es-BO"/>
              </w:rPr>
              <w:t>DIRECCION NACIONAL DE INFORMÁTICA Y TELECOMUNICACIONES</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6422C6">
        <w:trPr>
          <w:trHeight w:val="410"/>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lastRenderedPageBreak/>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C83233" w:rsidP="00DD3382">
            <w:pPr>
              <w:rPr>
                <w:rFonts w:ascii="Arial" w:hAnsi="Arial" w:cs="Arial"/>
                <w:sz w:val="16"/>
                <w:lang w:val="es-BO"/>
              </w:rPr>
            </w:pPr>
            <w:r w:rsidRPr="00C83233">
              <w:rPr>
                <w:rStyle w:val="Hipervnculo"/>
              </w:rPr>
              <w:t>ecoro@aj.gob.bo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F729FB">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9C360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9B11C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331D6E">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331D6E" w:rsidP="00331D6E">
            <w:pPr>
              <w:adjustRightInd w:val="0"/>
              <w:snapToGrid w:val="0"/>
              <w:jc w:val="left"/>
              <w:rPr>
                <w:rFonts w:ascii="Arial" w:hAnsi="Arial" w:cs="Arial"/>
                <w:lang w:val="es-BO"/>
              </w:rPr>
            </w:pPr>
            <w:r>
              <w:rPr>
                <w:rFonts w:ascii="Arial" w:hAnsi="Arial" w:cs="Arial"/>
                <w:lang w:val="es-BO"/>
              </w:rPr>
              <w:t xml:space="preserve"> 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734C1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0D0829" w:rsidRPr="009163CA" w:rsidRDefault="000D0829" w:rsidP="000D0829">
            <w:pPr>
              <w:adjustRightInd w:val="0"/>
              <w:snapToGrid w:val="0"/>
              <w:jc w:val="center"/>
              <w:rPr>
                <w:rFonts w:ascii="Arial" w:hAnsi="Arial" w:cs="Arial"/>
                <w:lang w:val="es-BO"/>
              </w:rPr>
            </w:pPr>
            <w:r w:rsidRPr="009163CA">
              <w:rPr>
                <w:rFonts w:ascii="Arial" w:hAnsi="Arial" w:cs="Arial"/>
                <w:lang w:val="es-BO"/>
              </w:rPr>
              <w:t>Reunión vía ZOOM</w:t>
            </w:r>
          </w:p>
          <w:p w:rsidR="009163CA" w:rsidRDefault="009163CA" w:rsidP="009163CA">
            <w:pPr>
              <w:jc w:val="center"/>
              <w:rPr>
                <w:rFonts w:ascii="Arial" w:hAnsi="Arial" w:cs="Arial"/>
                <w:lang w:val="es-BO"/>
              </w:rPr>
            </w:pPr>
            <w:r w:rsidRPr="009163CA">
              <w:rPr>
                <w:rFonts w:ascii="Arial" w:hAnsi="Arial" w:cs="Arial"/>
                <w:lang w:val="es-BO"/>
              </w:rPr>
              <w:t>ID de reunión:</w:t>
            </w:r>
          </w:p>
          <w:p w:rsidR="00A7400E" w:rsidRDefault="00A7400E" w:rsidP="009163CA">
            <w:pPr>
              <w:adjustRightInd w:val="0"/>
              <w:snapToGrid w:val="0"/>
              <w:jc w:val="center"/>
              <w:rPr>
                <w:color w:val="1F497D"/>
              </w:rPr>
            </w:pPr>
            <w:r>
              <w:rPr>
                <w:color w:val="1F497D"/>
              </w:rPr>
              <w:t>851 3647 8507</w:t>
            </w:r>
          </w:p>
          <w:p w:rsidR="00B6604D" w:rsidRDefault="009163CA" w:rsidP="009163CA">
            <w:pPr>
              <w:adjustRightInd w:val="0"/>
              <w:snapToGrid w:val="0"/>
              <w:jc w:val="center"/>
              <w:rPr>
                <w:rFonts w:ascii="Arial" w:hAnsi="Arial" w:cs="Arial"/>
                <w:lang w:val="es-BO"/>
              </w:rPr>
            </w:pPr>
            <w:r w:rsidRPr="009163CA">
              <w:rPr>
                <w:rFonts w:ascii="Arial" w:hAnsi="Arial" w:cs="Arial"/>
                <w:lang w:val="es-BO"/>
              </w:rPr>
              <w:t xml:space="preserve">Código de acceso: </w:t>
            </w:r>
          </w:p>
          <w:p w:rsidR="00A7400E" w:rsidRDefault="00A7400E" w:rsidP="00A7400E">
            <w:pPr>
              <w:autoSpaceDE w:val="0"/>
              <w:autoSpaceDN w:val="0"/>
              <w:adjustRightInd w:val="0"/>
              <w:jc w:val="center"/>
              <w:rPr>
                <w:color w:val="1F497D"/>
              </w:rPr>
            </w:pPr>
            <w:r>
              <w:rPr>
                <w:color w:val="1F497D"/>
              </w:rPr>
              <w:t>807202</w:t>
            </w:r>
          </w:p>
          <w:p w:rsidR="000D0829" w:rsidRDefault="000D0829" w:rsidP="000D0829">
            <w:pPr>
              <w:autoSpaceDE w:val="0"/>
              <w:autoSpaceDN w:val="0"/>
              <w:adjustRightInd w:val="0"/>
              <w:rPr>
                <w:rFonts w:cs="Calibri"/>
              </w:rPr>
            </w:pPr>
            <w:r w:rsidRPr="009163CA">
              <w:rPr>
                <w:rFonts w:cs="Calibri"/>
              </w:rPr>
              <w:lastRenderedPageBreak/>
              <w:t>Unirse a la reunión Zoom</w:t>
            </w:r>
          </w:p>
          <w:p w:rsidR="00A7400E" w:rsidRDefault="008848EC" w:rsidP="00A7400E">
            <w:pPr>
              <w:rPr>
                <w:rFonts w:ascii="Calibri" w:hAnsi="Calibri"/>
                <w:color w:val="1F497D"/>
                <w:sz w:val="22"/>
                <w:szCs w:val="22"/>
                <w:lang w:val="es-BO" w:eastAsia="en-US"/>
              </w:rPr>
            </w:pPr>
            <w:hyperlink r:id="rId9" w:history="1">
              <w:r w:rsidR="00A7400E">
                <w:rPr>
                  <w:rStyle w:val="Hipervnculo"/>
                </w:rPr>
                <w:t>https://us02web.zoom.us/j/85136478507?pwd=DpwQliyR9kB9INrbjNw4Y70MB9758O.1</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0477D2">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0477D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482ED4">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EB3E8A">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98055B">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6C248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7400E" w:rsidP="006E6856">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A7400E">
            <w:pPr>
              <w:adjustRightInd w:val="0"/>
              <w:snapToGrid w:val="0"/>
              <w:jc w:val="center"/>
              <w:rPr>
                <w:rFonts w:ascii="Arial" w:hAnsi="Arial" w:cs="Arial"/>
                <w:lang w:val="es-BO"/>
              </w:rPr>
            </w:pPr>
            <w:r>
              <w:rPr>
                <w:rFonts w:ascii="Arial" w:hAnsi="Arial" w:cs="Arial"/>
                <w:lang w:val="es-BO"/>
              </w:rPr>
              <w:t>0</w:t>
            </w:r>
            <w:r w:rsidR="00A7400E">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A7400E">
            <w:pPr>
              <w:adjustRightInd w:val="0"/>
              <w:snapToGrid w:val="0"/>
              <w:rPr>
                <w:rFonts w:ascii="Arial" w:hAnsi="Arial" w:cs="Arial"/>
                <w:lang w:val="es-BO"/>
              </w:rPr>
            </w:pPr>
            <w:r>
              <w:rPr>
                <w:rFonts w:ascii="Arial" w:hAnsi="Arial" w:cs="Arial"/>
                <w:lang w:val="es-BO"/>
              </w:rPr>
              <w:t>0</w:t>
            </w:r>
            <w:r w:rsidR="00A7400E">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482ED4"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8534C" w:rsidRDefault="0088534C" w:rsidP="00802E75">
      <w:pPr>
        <w:rPr>
          <w:lang w:val="es-BO"/>
        </w:rPr>
      </w:pPr>
    </w:p>
    <w:p w:rsidR="00DD1A2B" w:rsidRDefault="00DD1A2B" w:rsidP="00802E75">
      <w:pPr>
        <w:rPr>
          <w:lang w:val="es-BO"/>
        </w:rPr>
      </w:pPr>
    </w:p>
    <w:p w:rsidR="00D02F97" w:rsidRDefault="00D02F97" w:rsidP="00802E75">
      <w:pPr>
        <w:rPr>
          <w:lang w:val="es-BO"/>
        </w:rPr>
      </w:pPr>
    </w:p>
    <w:p w:rsidR="00D02F97" w:rsidRDefault="00D02F97" w:rsidP="00802E75">
      <w:pPr>
        <w:rPr>
          <w:lang w:val="es-BO"/>
        </w:rPr>
      </w:pPr>
    </w:p>
    <w:p w:rsidR="00D02F97" w:rsidRDefault="00D02F97" w:rsidP="00802E75">
      <w:pPr>
        <w:rPr>
          <w:lang w:val="es-BO"/>
        </w:rPr>
      </w:pPr>
    </w:p>
    <w:p w:rsidR="006422C6" w:rsidRDefault="006422C6" w:rsidP="00802E75">
      <w:pPr>
        <w:rPr>
          <w:lang w:val="es-BO"/>
        </w:rPr>
      </w:pPr>
    </w:p>
    <w:p w:rsidR="0052643C" w:rsidRDefault="0052643C"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6422C6" w:rsidRPr="008848EC" w:rsidRDefault="006422C6" w:rsidP="003F4B1C">
      <w:pPr>
        <w:ind w:right="49"/>
        <w:jc w:val="center"/>
        <w:rPr>
          <w:rFonts w:ascii="Tahoma" w:hAnsi="Tahoma" w:cs="Tahoma"/>
          <w:b/>
          <w:sz w:val="16"/>
          <w:szCs w:val="20"/>
        </w:rPr>
      </w:pPr>
      <w:bookmarkStart w:id="99" w:name="_Toc347485812"/>
      <w:bookmarkStart w:id="100" w:name="_Toc355779900"/>
      <w:r w:rsidRPr="008848EC">
        <w:rPr>
          <w:rFonts w:ascii="Tahoma" w:hAnsi="Tahoma" w:cs="Tahoma"/>
          <w:b/>
          <w:bCs/>
          <w:sz w:val="22"/>
          <w:szCs w:val="28"/>
        </w:rPr>
        <w:t>SERVICIO DE CONSULTORÍA EN LÍNEA DE UN DESARROLLADOR DE SOFTWARE FULLSTACK DE APOYO PARA EL DEPARTAMENTO DE DESARROLLO Y CONTROL DE CALIDAD - GESTIÓN 2024</w:t>
      </w:r>
    </w:p>
    <w:p w:rsidR="006422C6" w:rsidRPr="00B630EF" w:rsidRDefault="006422C6" w:rsidP="006422C6">
      <w:pPr>
        <w:spacing w:before="3"/>
        <w:ind w:right="49"/>
        <w:rPr>
          <w:rFonts w:ascii="Tahoma" w:hAnsi="Tahoma" w:cs="Tahoma"/>
          <w:sz w:val="20"/>
          <w:szCs w:val="20"/>
        </w:rPr>
      </w:pPr>
      <w:r w:rsidRPr="00B630EF">
        <w:rPr>
          <w:rFonts w:ascii="Arial" w:hAnsi="Arial" w:cs="Arial"/>
          <w:b/>
          <w:bCs/>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1.  ANTECEDENTES</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6422C6" w:rsidRPr="00B630EF" w:rsidRDefault="006422C6" w:rsidP="006422C6">
      <w:pPr>
        <w:spacing w:before="7"/>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En fecha 13 de julio de 2015 mediante Ley 717 se modifica el nombre de la entidad a “Autoridad de Fiscalización del Juego”.</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2.  OBJETIVO PRINCIPAL</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7B2EBB" w:rsidRDefault="006422C6" w:rsidP="00735A22">
      <w:pPr>
        <w:pStyle w:val="Prrafodelista"/>
        <w:numPr>
          <w:ilvl w:val="0"/>
          <w:numId w:val="39"/>
        </w:numPr>
        <w:ind w:right="49"/>
        <w:rPr>
          <w:rFonts w:ascii="Tahoma" w:hAnsi="Tahoma" w:cs="Tahoma"/>
        </w:rPr>
      </w:pPr>
      <w:r w:rsidRPr="00B630EF">
        <w:rPr>
          <w:rFonts w:ascii="Tahoma" w:hAnsi="Tahoma" w:cs="Tahoma"/>
          <w:color w:val="000000"/>
        </w:rPr>
        <w:t xml:space="preserve">Realizar tareas </w:t>
      </w:r>
      <w:r>
        <w:rPr>
          <w:rFonts w:ascii="Tahoma" w:hAnsi="Tahoma" w:cs="Tahoma"/>
          <w:color w:val="000000"/>
        </w:rPr>
        <w:t>técnicas de desarrollo de sistemas en backend y frontend</w:t>
      </w:r>
      <w:r w:rsidRPr="00B630EF">
        <w:rPr>
          <w:rFonts w:ascii="Tahoma" w:hAnsi="Tahoma" w:cs="Tahoma"/>
          <w:color w:val="000000"/>
        </w:rPr>
        <w:t xml:space="preserve"> en el marco de las funciones que realiza el Departamento de Desarrollo y Control de Calidad – DDCC dependiente de la Dirección Nacional de Informática y Telecomunicaciones – DNIT, así mismo, apoyar el cumplimiento de tareas del DDCC en el Plan Operativo Anual de la gestión 2024.</w:t>
      </w:r>
    </w:p>
    <w:p w:rsidR="006422C6" w:rsidRPr="00B630EF" w:rsidRDefault="006422C6" w:rsidP="006422C6">
      <w:pPr>
        <w:pStyle w:val="Prrafodelista"/>
        <w:ind w:right="49"/>
        <w:rPr>
          <w:rFonts w:ascii="Tahoma" w:hAnsi="Tahoma" w:cs="Tahoma"/>
        </w:rPr>
      </w:pPr>
      <w:r w:rsidRPr="00B630EF">
        <w:rPr>
          <w:rFonts w:cs="Tahoma"/>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3.  OBJETIVOS ESPECÍFICOS</w:t>
      </w:r>
    </w:p>
    <w:p w:rsidR="006422C6" w:rsidRPr="00B630EF" w:rsidRDefault="006422C6" w:rsidP="006422C6">
      <w:pPr>
        <w:spacing w:before="100" w:beforeAutospacing="1" w:after="100" w:afterAutospacing="1"/>
        <w:rPr>
          <w:rFonts w:ascii="Tahoma" w:hAnsi="Tahoma" w:cs="Tahoma"/>
          <w:sz w:val="20"/>
          <w:szCs w:val="20"/>
        </w:rPr>
      </w:pPr>
      <w:r w:rsidRPr="00B630EF">
        <w:rPr>
          <w:rFonts w:ascii="Tahoma" w:hAnsi="Tahoma" w:cs="Tahoma"/>
          <w:sz w:val="20"/>
          <w:szCs w:val="20"/>
        </w:rPr>
        <w:t>Los objetivos específicos del profesional contratado serán:</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Apoyar el cumplimiento del Plan Operativo Anual – POA de la Dirección Nacional de Informática y Telecomunicaciones, conforme a métodos y procedimientos vigentes.</w:t>
      </w:r>
    </w:p>
    <w:p w:rsidR="006422C6" w:rsidRPr="007D3089" w:rsidRDefault="006422C6" w:rsidP="00735A22">
      <w:pPr>
        <w:numPr>
          <w:ilvl w:val="0"/>
          <w:numId w:val="40"/>
        </w:numPr>
        <w:shd w:val="clear" w:color="auto" w:fill="FFFFFF" w:themeFill="background1"/>
        <w:rPr>
          <w:rFonts w:ascii="Tahoma" w:hAnsi="Tahoma" w:cs="Tahoma"/>
          <w:color w:val="000000"/>
          <w:sz w:val="20"/>
          <w:szCs w:val="20"/>
        </w:rPr>
      </w:pPr>
      <w:r w:rsidRPr="007D3089">
        <w:rPr>
          <w:rFonts w:ascii="Tahoma" w:hAnsi="Tahoma" w:cs="Tahoma"/>
          <w:color w:val="000000"/>
          <w:sz w:val="20"/>
          <w:szCs w:val="20"/>
        </w:rPr>
        <w:t>Apoyar en el diseño y desarrollo de los nuevos sistemas a implementarse en la AJ, empleando herramientas de software libre utilizados en el Departamento de Desarrollo y Control de Calidad</w:t>
      </w:r>
    </w:p>
    <w:p w:rsidR="006422C6" w:rsidRPr="007D3089" w:rsidRDefault="006422C6" w:rsidP="00735A22">
      <w:pPr>
        <w:numPr>
          <w:ilvl w:val="0"/>
          <w:numId w:val="40"/>
        </w:numPr>
        <w:shd w:val="clear" w:color="auto" w:fill="FFFFFF" w:themeFill="background1"/>
        <w:rPr>
          <w:rFonts w:ascii="Tahoma" w:hAnsi="Tahoma" w:cs="Tahoma"/>
          <w:color w:val="000000"/>
          <w:sz w:val="20"/>
          <w:szCs w:val="20"/>
        </w:rPr>
      </w:pPr>
      <w:r>
        <w:rPr>
          <w:rFonts w:ascii="Tahoma" w:hAnsi="Tahoma" w:cs="Tahoma"/>
          <w:color w:val="000000"/>
          <w:sz w:val="20"/>
          <w:szCs w:val="20"/>
        </w:rPr>
        <w:t>Apoyar</w:t>
      </w:r>
      <w:r w:rsidRPr="007D3089">
        <w:rPr>
          <w:rFonts w:ascii="Tahoma" w:hAnsi="Tahoma" w:cs="Tahoma"/>
          <w:color w:val="000000"/>
          <w:sz w:val="20"/>
          <w:szCs w:val="20"/>
        </w:rPr>
        <w:t xml:space="preserve"> </w:t>
      </w:r>
      <w:r>
        <w:rPr>
          <w:rFonts w:ascii="Tahoma" w:hAnsi="Tahoma" w:cs="Tahoma"/>
          <w:color w:val="000000"/>
          <w:sz w:val="20"/>
          <w:szCs w:val="20"/>
        </w:rPr>
        <w:t xml:space="preserve">en los </w:t>
      </w:r>
      <w:r w:rsidRPr="007D3089">
        <w:rPr>
          <w:rFonts w:ascii="Tahoma" w:hAnsi="Tahoma" w:cs="Tahoma"/>
          <w:color w:val="000000"/>
          <w:sz w:val="20"/>
          <w:szCs w:val="20"/>
        </w:rPr>
        <w:t xml:space="preserve">procesos de </w:t>
      </w:r>
      <w:r>
        <w:rPr>
          <w:rFonts w:ascii="Tahoma" w:hAnsi="Tahoma" w:cs="Tahoma"/>
          <w:color w:val="000000"/>
          <w:sz w:val="20"/>
          <w:szCs w:val="20"/>
        </w:rPr>
        <w:t xml:space="preserve">verificación de </w:t>
      </w:r>
      <w:r w:rsidRPr="007D3089">
        <w:rPr>
          <w:rFonts w:ascii="Tahoma" w:hAnsi="Tahoma" w:cs="Tahoma"/>
          <w:color w:val="000000"/>
          <w:sz w:val="20"/>
          <w:szCs w:val="20"/>
        </w:rPr>
        <w:t xml:space="preserve">control de calidad o </w:t>
      </w:r>
      <w:r>
        <w:rPr>
          <w:rFonts w:ascii="Tahoma" w:hAnsi="Tahoma" w:cs="Tahoma"/>
          <w:color w:val="000000"/>
          <w:sz w:val="20"/>
          <w:szCs w:val="20"/>
        </w:rPr>
        <w:t>pruebas (</w:t>
      </w:r>
      <w:r w:rsidRPr="007D3089">
        <w:rPr>
          <w:rFonts w:ascii="Tahoma" w:hAnsi="Tahoma" w:cs="Tahoma"/>
          <w:color w:val="000000"/>
          <w:sz w:val="20"/>
          <w:szCs w:val="20"/>
        </w:rPr>
        <w:t>testing</w:t>
      </w:r>
      <w:r>
        <w:rPr>
          <w:rFonts w:ascii="Tahoma" w:hAnsi="Tahoma" w:cs="Tahoma"/>
          <w:color w:val="000000"/>
          <w:sz w:val="20"/>
          <w:szCs w:val="20"/>
        </w:rPr>
        <w:t>)</w:t>
      </w:r>
      <w:r w:rsidRPr="007D3089">
        <w:rPr>
          <w:rFonts w:ascii="Tahoma" w:hAnsi="Tahoma" w:cs="Tahoma"/>
          <w:color w:val="000000"/>
          <w:sz w:val="20"/>
          <w:szCs w:val="20"/>
        </w:rPr>
        <w:t>.</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Apoyar en la elaboración y actualización de la documentación técnica y de usuario final para las aplicaciones informáticas desarrolladas, transfiriéndola al Departamento.</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Apoyar la implementación de desarrollo en tecnologías basadas en software libre según el Decreto Supremo N° 3251 de 12 de julio de 2017.</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Brindar soporte técnico eficiente y oportuno a los servidores públicos de la AJ.</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Informar periódicamente sobre el avance y resultados de la consultoría mediante la emisión de informes.</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Cumplir y hacer cumplir la Ley N° 060, sus disposiciones reglamentarias, así como las normas, manuales y procedimientos de la Autoridad de Fiscalización del Juego.</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Comunicar irregularidades detectadas en los procesos de control y fiscalización para su investigación, de acuerdo con los canales establecidos.</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Realizar otras tareas asignadas relacionadas con la naturaleza funcional y fines de la institución.</w:t>
      </w:r>
    </w:p>
    <w:p w:rsidR="006422C6" w:rsidRPr="007D3089" w:rsidRDefault="006422C6" w:rsidP="00735A22">
      <w:pPr>
        <w:numPr>
          <w:ilvl w:val="0"/>
          <w:numId w:val="40"/>
        </w:numPr>
        <w:rPr>
          <w:rFonts w:ascii="Tahoma" w:hAnsi="Tahoma" w:cs="Tahoma"/>
          <w:color w:val="000000"/>
          <w:sz w:val="20"/>
          <w:szCs w:val="20"/>
        </w:rPr>
      </w:pPr>
      <w:r w:rsidRPr="007D3089">
        <w:rPr>
          <w:rFonts w:ascii="Tahoma" w:hAnsi="Tahoma" w:cs="Tahoma"/>
          <w:color w:val="000000"/>
          <w:sz w:val="20"/>
          <w:szCs w:val="20"/>
        </w:rPr>
        <w:t>Apoyar a Direcciones Regionales y Nacionales según lo disponga la Dirección Ejecutiva.</w:t>
      </w:r>
    </w:p>
    <w:p w:rsidR="006422C6" w:rsidRPr="00B630EF" w:rsidRDefault="006422C6" w:rsidP="00735A22">
      <w:pPr>
        <w:numPr>
          <w:ilvl w:val="0"/>
          <w:numId w:val="40"/>
        </w:numPr>
        <w:rPr>
          <w:rFonts w:ascii="Times New Roman" w:hAnsi="Times New Roman"/>
          <w:color w:val="000000"/>
          <w:sz w:val="20"/>
          <w:szCs w:val="20"/>
        </w:rPr>
      </w:pPr>
      <w:r w:rsidRPr="007D3089">
        <w:rPr>
          <w:rFonts w:ascii="Tahoma" w:hAnsi="Tahoma" w:cs="Tahoma"/>
          <w:color w:val="000000"/>
          <w:sz w:val="20"/>
          <w:szCs w:val="20"/>
        </w:rPr>
        <w:lastRenderedPageBreak/>
        <w:t>Desempeñar otras funciones asignadas por el inmediato superior, en concordancia con la naturaleza de su contratación y fines de la institución</w:t>
      </w:r>
      <w:r w:rsidRPr="00B630EF">
        <w:rPr>
          <w:rFonts w:ascii="Tahoma" w:hAnsi="Tahoma" w:cs="Tahoma"/>
          <w:color w:val="000000"/>
          <w:sz w:val="20"/>
          <w:szCs w:val="20"/>
        </w:rPr>
        <w:t>.</w:t>
      </w:r>
    </w:p>
    <w:p w:rsidR="006422C6" w:rsidRPr="00B630EF" w:rsidRDefault="006422C6" w:rsidP="006422C6">
      <w:pPr>
        <w:ind w:left="720"/>
        <w:rPr>
          <w:rFonts w:ascii="Times New Roman" w:hAnsi="Times New Roman"/>
          <w:color w:val="000000"/>
          <w:sz w:val="20"/>
          <w:szCs w:val="20"/>
        </w:rPr>
      </w:pPr>
      <w:r w:rsidRPr="00B630EF">
        <w:rPr>
          <w:rFonts w:ascii="Tahoma" w:hAnsi="Tahoma" w:cs="Tahoma"/>
          <w:color w:val="000000"/>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4.  ALCANCE DEL SERVICIO</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Default="006422C6" w:rsidP="006422C6">
      <w:pPr>
        <w:spacing w:before="3"/>
        <w:ind w:right="49"/>
        <w:rPr>
          <w:rFonts w:ascii="Tahoma" w:hAnsi="Tahoma" w:cs="Tahoma"/>
          <w:sz w:val="20"/>
          <w:szCs w:val="20"/>
        </w:rPr>
      </w:pPr>
      <w:r w:rsidRPr="00B630EF">
        <w:rPr>
          <w:rFonts w:ascii="Tahoma" w:hAnsi="Tahoma" w:cs="Tahoma"/>
          <w:sz w:val="20"/>
          <w:szCs w:val="20"/>
        </w:rPr>
        <w:t xml:space="preserve">En el marco de los objetivos del servicio de consultoría para la gestión 2024, el servicio contratado se centrará en brindar apoyo integral al Departamento de Desarrollo y Control de Calidad (DDCC) de la Dirección Nacional de Informática y Telecomunicaciones (DNIT). </w:t>
      </w:r>
    </w:p>
    <w:p w:rsidR="006422C6" w:rsidRDefault="006422C6" w:rsidP="006422C6">
      <w:pPr>
        <w:spacing w:before="3"/>
        <w:ind w:right="49"/>
        <w:rPr>
          <w:rFonts w:ascii="Tahoma" w:hAnsi="Tahoma" w:cs="Tahoma"/>
          <w:sz w:val="20"/>
          <w:szCs w:val="20"/>
        </w:rPr>
      </w:pPr>
    </w:p>
    <w:p w:rsidR="006422C6" w:rsidRDefault="006422C6" w:rsidP="006422C6">
      <w:pPr>
        <w:spacing w:before="3"/>
        <w:ind w:right="49"/>
        <w:rPr>
          <w:rFonts w:ascii="Tahoma" w:hAnsi="Tahoma" w:cs="Tahoma"/>
          <w:sz w:val="20"/>
          <w:szCs w:val="20"/>
        </w:rPr>
      </w:pPr>
      <w:r w:rsidRPr="00B630EF">
        <w:rPr>
          <w:rFonts w:ascii="Tahoma" w:hAnsi="Tahoma" w:cs="Tahoma"/>
          <w:sz w:val="20"/>
          <w:szCs w:val="20"/>
        </w:rPr>
        <w:t xml:space="preserve">Esto incluirá la colaboración en la ejecución del Plan Operativo Anual (POA), el </w:t>
      </w:r>
      <w:r>
        <w:rPr>
          <w:rFonts w:ascii="Tahoma" w:hAnsi="Tahoma" w:cs="Tahoma"/>
          <w:sz w:val="20"/>
          <w:szCs w:val="20"/>
        </w:rPr>
        <w:t>desarrollo</w:t>
      </w:r>
      <w:r w:rsidRPr="00B630EF">
        <w:rPr>
          <w:rFonts w:ascii="Tahoma" w:hAnsi="Tahoma" w:cs="Tahoma"/>
          <w:sz w:val="20"/>
          <w:szCs w:val="20"/>
        </w:rPr>
        <w:t xml:space="preserve"> de sistemas, la coordinación de mejoras, la documentación de aplicaciones informáticas, y el respaldo en la implementación de tecnologías de software libre. </w:t>
      </w:r>
    </w:p>
    <w:p w:rsidR="006422C6" w:rsidRDefault="006422C6" w:rsidP="006422C6">
      <w:pPr>
        <w:spacing w:before="3"/>
        <w:ind w:right="49"/>
        <w:rPr>
          <w:rFonts w:ascii="Tahoma" w:hAnsi="Tahoma" w:cs="Tahoma"/>
          <w:sz w:val="20"/>
          <w:szCs w:val="20"/>
        </w:rPr>
      </w:pPr>
    </w:p>
    <w:p w:rsidR="006422C6" w:rsidRDefault="006422C6" w:rsidP="006422C6">
      <w:pPr>
        <w:spacing w:before="3"/>
        <w:ind w:right="49"/>
        <w:rPr>
          <w:rFonts w:ascii="Tahoma" w:hAnsi="Tahoma" w:cs="Tahoma"/>
          <w:sz w:val="20"/>
          <w:szCs w:val="20"/>
        </w:rPr>
      </w:pPr>
      <w:r w:rsidRPr="00B630EF">
        <w:rPr>
          <w:rFonts w:ascii="Tahoma" w:hAnsi="Tahoma" w:cs="Tahoma"/>
          <w:sz w:val="20"/>
          <w:szCs w:val="20"/>
        </w:rPr>
        <w:t xml:space="preserve">El servicio abarcará el soporte a servidores públicos, la emisión regular de informes, el cumplimiento de normativas legales, la comunicación de irregularidades, y la ejecución de otras tareas asignadas para contribuir a los objetivos institucionales. </w:t>
      </w:r>
    </w:p>
    <w:p w:rsidR="006422C6" w:rsidRDefault="006422C6" w:rsidP="006422C6">
      <w:pPr>
        <w:spacing w:before="3"/>
        <w:ind w:right="49"/>
        <w:rPr>
          <w:rFonts w:ascii="Tahoma" w:hAnsi="Tahoma" w:cs="Tahoma"/>
          <w:sz w:val="20"/>
          <w:szCs w:val="20"/>
        </w:rPr>
      </w:pPr>
    </w:p>
    <w:p w:rsidR="006422C6" w:rsidRDefault="006422C6" w:rsidP="006422C6">
      <w:pPr>
        <w:spacing w:before="3"/>
        <w:ind w:right="49"/>
        <w:rPr>
          <w:rFonts w:ascii="Tahoma" w:hAnsi="Tahoma" w:cs="Tahoma"/>
          <w:sz w:val="20"/>
          <w:szCs w:val="20"/>
        </w:rPr>
      </w:pPr>
      <w:r w:rsidRPr="00B630EF">
        <w:rPr>
          <w:rFonts w:ascii="Tahoma" w:hAnsi="Tahoma" w:cs="Tahoma"/>
          <w:sz w:val="20"/>
          <w:szCs w:val="20"/>
        </w:rPr>
        <w:t xml:space="preserve">Además, se ofrecerá apoyo a Direcciones Regionales y Nacionales según las necesidades definidas por la Dirección Ejecutiva. </w:t>
      </w:r>
    </w:p>
    <w:p w:rsidR="006422C6" w:rsidRDefault="006422C6" w:rsidP="006422C6">
      <w:pPr>
        <w:spacing w:before="3"/>
        <w:ind w:right="49"/>
        <w:rPr>
          <w:rFonts w:ascii="Tahoma" w:hAnsi="Tahoma" w:cs="Tahoma"/>
          <w:sz w:val="20"/>
          <w:szCs w:val="20"/>
        </w:rPr>
      </w:pPr>
    </w:p>
    <w:p w:rsidR="006422C6" w:rsidRPr="00B630EF" w:rsidRDefault="006422C6" w:rsidP="006422C6">
      <w:pPr>
        <w:spacing w:before="3"/>
        <w:ind w:right="49"/>
        <w:rPr>
          <w:rFonts w:ascii="Tahoma" w:hAnsi="Tahoma" w:cs="Tahoma"/>
          <w:sz w:val="20"/>
          <w:szCs w:val="20"/>
        </w:rPr>
      </w:pPr>
      <w:r w:rsidRPr="00B630EF">
        <w:rPr>
          <w:rFonts w:ascii="Tahoma" w:hAnsi="Tahoma" w:cs="Tahoma"/>
          <w:sz w:val="20"/>
          <w:szCs w:val="20"/>
        </w:rPr>
        <w:t>El profesional contratado asumirá funciones adicionales de acuerdo con los objetivos y fines de la institución durante el periodo de contratación.</w:t>
      </w:r>
    </w:p>
    <w:p w:rsidR="006422C6" w:rsidRPr="00B630EF" w:rsidRDefault="006422C6" w:rsidP="006422C6">
      <w:pPr>
        <w:spacing w:before="3"/>
        <w:ind w:right="49"/>
        <w:rPr>
          <w:rFonts w:ascii="Tahoma" w:hAnsi="Tahoma" w:cs="Tahoma"/>
          <w:sz w:val="20"/>
          <w:szCs w:val="20"/>
        </w:rPr>
      </w:pPr>
      <w:r w:rsidRPr="00B630EF">
        <w:rPr>
          <w:rFonts w:ascii="Arial" w:hAnsi="Arial" w:cs="Arial"/>
          <w:b/>
          <w:bCs/>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5.  UNIDAD ORGANIZACIONAL DE DEPENDENCIA</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El (la) Consultor (a) dependerá de la Jefatura del Departamento de Desarrollo y Control de Calidad</w:t>
      </w:r>
      <w:r w:rsidRPr="00B630EF">
        <w:rPr>
          <w:rFonts w:ascii="Tahoma" w:hAnsi="Tahoma" w:cs="Tahoma"/>
          <w:spacing w:val="-2"/>
          <w:sz w:val="20"/>
          <w:szCs w:val="20"/>
        </w:rPr>
        <w:t xml:space="preserve"> </w:t>
      </w:r>
      <w:r>
        <w:rPr>
          <w:rFonts w:ascii="Tahoma" w:hAnsi="Tahoma" w:cs="Tahoma"/>
          <w:spacing w:val="-2"/>
          <w:sz w:val="20"/>
          <w:szCs w:val="20"/>
        </w:rPr>
        <w:t xml:space="preserve">- </w:t>
      </w:r>
      <w:r w:rsidRPr="00B630EF">
        <w:rPr>
          <w:rFonts w:ascii="Tahoma" w:hAnsi="Tahoma" w:cs="Tahoma"/>
          <w:spacing w:val="-2"/>
          <w:sz w:val="20"/>
          <w:szCs w:val="20"/>
        </w:rPr>
        <w:t xml:space="preserve">DDCC </w:t>
      </w:r>
      <w:r w:rsidRPr="00B630EF">
        <w:rPr>
          <w:rFonts w:ascii="Tahoma" w:hAnsi="Tahoma" w:cs="Tahoma"/>
          <w:sz w:val="20"/>
          <w:szCs w:val="20"/>
        </w:rPr>
        <w:t>dependiente de la Dirección Nacional de Informática y Telecomunicaciones</w:t>
      </w:r>
      <w:r w:rsidRPr="00B630EF">
        <w:rPr>
          <w:rFonts w:ascii="Tahoma" w:hAnsi="Tahoma" w:cs="Tahoma"/>
          <w:spacing w:val="-13"/>
          <w:sz w:val="20"/>
          <w:szCs w:val="20"/>
        </w:rPr>
        <w:t xml:space="preserve"> </w:t>
      </w:r>
      <w:r>
        <w:rPr>
          <w:rFonts w:ascii="Tahoma" w:hAnsi="Tahoma" w:cs="Tahoma"/>
          <w:spacing w:val="-13"/>
          <w:sz w:val="20"/>
          <w:szCs w:val="20"/>
        </w:rPr>
        <w:t>-</w:t>
      </w:r>
      <w:r w:rsidRPr="00B630EF">
        <w:rPr>
          <w:rFonts w:ascii="Tahoma" w:hAnsi="Tahoma" w:cs="Tahoma"/>
          <w:spacing w:val="-13"/>
          <w:sz w:val="20"/>
          <w:szCs w:val="20"/>
        </w:rPr>
        <w:t xml:space="preserve"> DNIT </w:t>
      </w:r>
      <w:r w:rsidRPr="00B630EF">
        <w:rPr>
          <w:rFonts w:ascii="Tahoma" w:hAnsi="Tahoma" w:cs="Tahoma"/>
          <w:sz w:val="20"/>
          <w:szCs w:val="20"/>
        </w:rPr>
        <w:t>con carácter indicativo y no limitativo.</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6.  RESPONSABILIDAD DEL (DE LOS) CONSULTOR(ES)</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El Consultor asume la responsabilidad de:</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735A22">
      <w:pPr>
        <w:numPr>
          <w:ilvl w:val="0"/>
          <w:numId w:val="41"/>
        </w:numPr>
        <w:rPr>
          <w:rFonts w:ascii="Tahoma" w:hAnsi="Tahoma" w:cs="Tahoma"/>
          <w:color w:val="000000"/>
          <w:sz w:val="20"/>
          <w:szCs w:val="20"/>
        </w:rPr>
      </w:pPr>
      <w:r w:rsidRPr="00B630EF">
        <w:rPr>
          <w:rFonts w:ascii="Tahoma" w:hAnsi="Tahoma" w:cs="Tahoma"/>
          <w:color w:val="000000"/>
          <w:sz w:val="20"/>
          <w:szCs w:val="20"/>
        </w:rPr>
        <w:t>Cumplir de manera eficiente y profesional con el objetivo general y específicos establecidos en los Términos de Referencia y en el contrato correspondiente.</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Ejecutar con eficiencia y profesionalismo el alcance de trabajo descrito en estos Términos de Referencia.</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Presentar toda la documentación de manera debidamente archivada y foliada, respetando los requisitos establecidos, hasta la entrega del Informe Final.</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Asumir la responsabilidad integral de la información y documentos generados durante la prestación del servicio, comprometiéndose a responder a cualquier solicitud de la entidad en relación con los mismos.</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Acogerse a las responsabilidades definidas en la Ley N° 1178 de 20 de julio de 1990 y su reglamentación.</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Desarrollar el servicio de Consultoría de Línea de acuerdo con lo estipulado en el Reglamento Interno de Personal, Código de Ética y el Contrato a suscribir, en lo que corresponda y sea pertinente.</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Someterse a las sanciones pecuniarias que pueda aplicar la Dirección Nacional Administrativa Financiera en caso de incumplimiento del contrato.</w:t>
      </w:r>
    </w:p>
    <w:p w:rsidR="006422C6" w:rsidRPr="00B630EF" w:rsidRDefault="006422C6" w:rsidP="00735A22">
      <w:pPr>
        <w:numPr>
          <w:ilvl w:val="0"/>
          <w:numId w:val="41"/>
        </w:numPr>
        <w:rPr>
          <w:rFonts w:ascii="Times New Roman" w:hAnsi="Times New Roman"/>
          <w:color w:val="000000"/>
          <w:sz w:val="24"/>
          <w:szCs w:val="24"/>
        </w:rPr>
      </w:pPr>
      <w:r w:rsidRPr="00B630EF">
        <w:rPr>
          <w:rFonts w:ascii="Tahoma" w:hAnsi="Tahoma" w:cs="Tahoma"/>
          <w:color w:val="000000"/>
          <w:sz w:val="20"/>
          <w:szCs w:val="20"/>
        </w:rPr>
        <w:t>Asumir la responsabilidad del pago de impuestos de acuerdo con lo establecido en el Régimen Complementario del Impuesto al Valor Agregado (RC-IVA), así como cumplir con los aportes al Sistema Integral de Pensiones (SIP).</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lastRenderedPageBreak/>
        <w:t>7.  COORDINACIÓN Y SUPERVISIÓN</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spacing w:before="7"/>
        <w:ind w:right="49"/>
        <w:rPr>
          <w:rFonts w:ascii="Tahoma" w:hAnsi="Tahoma" w:cs="Tahoma"/>
          <w:sz w:val="20"/>
          <w:szCs w:val="20"/>
        </w:rPr>
      </w:pPr>
      <w:r w:rsidRPr="00B630EF">
        <w:rPr>
          <w:rFonts w:ascii="Tahoma" w:hAnsi="Tahoma" w:cs="Tahoma"/>
          <w:sz w:val="20"/>
          <w:szCs w:val="20"/>
        </w:rPr>
        <w:t>Los consultores llevarán a cabo sus labores bajo la coordinación, supervisión, seguimiento y evaluación continua de la Jefatura del Departamento de Desarrollo y Control de Calidad, adscrita a la Dirección Nacional de Informática y Telecomunicaciones de la Autoridad de Fiscalización del Juego (AJ), quien fungirá como Supervisor (Responsable de Recepción).</w:t>
      </w:r>
    </w:p>
    <w:p w:rsidR="006422C6" w:rsidRPr="00B630EF" w:rsidRDefault="006422C6" w:rsidP="006422C6">
      <w:pPr>
        <w:spacing w:before="7"/>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 xml:space="preserve">8.  INFORME MENSUAL Y FINAL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 </w:t>
      </w:r>
    </w:p>
    <w:p w:rsidR="006422C6" w:rsidRPr="00B630EF" w:rsidRDefault="006422C6" w:rsidP="00735A22">
      <w:pPr>
        <w:numPr>
          <w:ilvl w:val="0"/>
          <w:numId w:val="42"/>
        </w:numPr>
        <w:rPr>
          <w:rFonts w:ascii="Tahoma" w:hAnsi="Tahoma" w:cs="Tahoma"/>
          <w:color w:val="000000"/>
          <w:sz w:val="20"/>
          <w:szCs w:val="20"/>
        </w:rPr>
      </w:pPr>
      <w:r w:rsidRPr="00B630EF">
        <w:rPr>
          <w:rFonts w:ascii="Tahoma" w:hAnsi="Tahoma" w:cs="Tahoma"/>
          <w:b/>
          <w:bCs/>
          <w:color w:val="000000"/>
          <w:sz w:val="20"/>
          <w:szCs w:val="20"/>
        </w:rPr>
        <w:t>Presentación de informes mensuales</w:t>
      </w:r>
      <w:r w:rsidRPr="00B630EF">
        <w:rPr>
          <w:rFonts w:ascii="Tahoma" w:hAnsi="Tahoma" w:cs="Tahoma"/>
          <w:color w:val="000000"/>
          <w:sz w:val="20"/>
          <w:szCs w:val="20"/>
        </w:rPr>
        <w:t xml:space="preserve">: </w:t>
      </w:r>
    </w:p>
    <w:p w:rsidR="006422C6" w:rsidRPr="00B630EF" w:rsidRDefault="006422C6" w:rsidP="006422C6">
      <w:pPr>
        <w:ind w:left="284" w:right="49"/>
        <w:rPr>
          <w:rFonts w:ascii="Tahoma" w:hAnsi="Tahoma" w:cs="Tahoma"/>
          <w:sz w:val="20"/>
          <w:szCs w:val="20"/>
        </w:rPr>
      </w:pPr>
    </w:p>
    <w:p w:rsidR="006422C6" w:rsidRPr="00B630EF" w:rsidRDefault="006422C6" w:rsidP="00735A22">
      <w:pPr>
        <w:numPr>
          <w:ilvl w:val="0"/>
          <w:numId w:val="43"/>
        </w:numPr>
        <w:rPr>
          <w:rFonts w:ascii="Tahoma" w:hAnsi="Tahoma" w:cs="Tahoma"/>
          <w:color w:val="000000"/>
          <w:sz w:val="20"/>
          <w:szCs w:val="20"/>
        </w:rPr>
      </w:pPr>
      <w:r w:rsidRPr="00B630EF">
        <w:rPr>
          <w:rFonts w:ascii="Tahoma" w:hAnsi="Tahoma" w:cs="Tahoma"/>
          <w:color w:val="000000"/>
          <w:sz w:val="20"/>
          <w:szCs w:val="20"/>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6422C6" w:rsidRPr="00B630EF" w:rsidRDefault="006422C6" w:rsidP="00735A22">
      <w:pPr>
        <w:numPr>
          <w:ilvl w:val="0"/>
          <w:numId w:val="43"/>
        </w:numPr>
        <w:rPr>
          <w:rFonts w:ascii="Times New Roman" w:hAnsi="Times New Roman"/>
          <w:color w:val="000000"/>
          <w:sz w:val="20"/>
          <w:szCs w:val="20"/>
        </w:rPr>
      </w:pPr>
      <w:r w:rsidRPr="00B630EF">
        <w:rPr>
          <w:rFonts w:ascii="Tahoma" w:hAnsi="Tahoma" w:cs="Tahoma"/>
          <w:color w:val="000000"/>
          <w:sz w:val="20"/>
          <w:szCs w:val="20"/>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6422C6" w:rsidRPr="00B630EF" w:rsidRDefault="006422C6" w:rsidP="006422C6">
      <w:pPr>
        <w:ind w:left="720"/>
        <w:rPr>
          <w:rFonts w:ascii="Times New Roman" w:hAnsi="Times New Roman"/>
          <w:color w:val="000000"/>
          <w:sz w:val="20"/>
          <w:szCs w:val="20"/>
        </w:rPr>
      </w:pPr>
      <w:r w:rsidRPr="00B630EF">
        <w:rPr>
          <w:rFonts w:ascii="Tahoma" w:hAnsi="Tahoma" w:cs="Tahoma"/>
          <w:color w:val="000000"/>
          <w:sz w:val="20"/>
          <w:szCs w:val="20"/>
        </w:rPr>
        <w:t> </w:t>
      </w:r>
    </w:p>
    <w:p w:rsidR="006422C6" w:rsidRPr="00B630EF" w:rsidRDefault="006422C6" w:rsidP="00735A22">
      <w:pPr>
        <w:numPr>
          <w:ilvl w:val="0"/>
          <w:numId w:val="44"/>
        </w:numPr>
        <w:rPr>
          <w:rFonts w:ascii="Tahoma" w:hAnsi="Tahoma" w:cs="Tahoma"/>
          <w:color w:val="000000"/>
          <w:sz w:val="20"/>
          <w:szCs w:val="20"/>
        </w:rPr>
      </w:pPr>
      <w:r w:rsidRPr="00B630EF">
        <w:rPr>
          <w:rFonts w:ascii="Tahoma" w:hAnsi="Tahoma" w:cs="Tahoma"/>
          <w:b/>
          <w:bCs/>
          <w:color w:val="000000"/>
          <w:sz w:val="20"/>
          <w:szCs w:val="20"/>
        </w:rPr>
        <w:t>Presentación del informe final</w:t>
      </w:r>
      <w:r w:rsidRPr="00B630EF">
        <w:rPr>
          <w:rFonts w:ascii="Tahoma" w:hAnsi="Tahoma" w:cs="Tahoma"/>
          <w:color w:val="000000"/>
          <w:sz w:val="20"/>
          <w:szCs w:val="20"/>
        </w:rPr>
        <w:t>:</w:t>
      </w:r>
    </w:p>
    <w:p w:rsidR="006422C6" w:rsidRPr="00B630EF" w:rsidRDefault="006422C6" w:rsidP="006422C6">
      <w:pPr>
        <w:ind w:left="284" w:right="49"/>
        <w:rPr>
          <w:rFonts w:ascii="Tahoma" w:hAnsi="Tahoma" w:cs="Tahoma"/>
          <w:sz w:val="20"/>
          <w:szCs w:val="20"/>
        </w:rPr>
      </w:pPr>
      <w:r w:rsidRPr="00B630EF">
        <w:rPr>
          <w:rFonts w:ascii="Tahoma" w:hAnsi="Tahoma" w:cs="Tahoma"/>
          <w:sz w:val="20"/>
          <w:szCs w:val="20"/>
        </w:rPr>
        <w:t> </w:t>
      </w:r>
    </w:p>
    <w:p w:rsidR="006422C6" w:rsidRPr="00B630EF" w:rsidRDefault="006422C6" w:rsidP="00735A22">
      <w:pPr>
        <w:numPr>
          <w:ilvl w:val="0"/>
          <w:numId w:val="45"/>
        </w:numPr>
        <w:spacing w:before="7"/>
        <w:rPr>
          <w:rFonts w:ascii="Tahoma" w:hAnsi="Tahoma" w:cs="Tahoma"/>
          <w:color w:val="000000"/>
          <w:sz w:val="20"/>
          <w:szCs w:val="20"/>
        </w:rPr>
      </w:pPr>
      <w:r w:rsidRPr="00B630EF">
        <w:rPr>
          <w:rFonts w:ascii="Tahoma" w:hAnsi="Tahoma" w:cs="Tahoma"/>
          <w:color w:val="000000"/>
          <w:sz w:val="20"/>
          <w:szCs w:val="20"/>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6422C6" w:rsidRPr="00B630EF" w:rsidRDefault="006422C6" w:rsidP="00735A22">
      <w:pPr>
        <w:numPr>
          <w:ilvl w:val="0"/>
          <w:numId w:val="45"/>
        </w:numPr>
        <w:spacing w:before="7"/>
        <w:rPr>
          <w:rFonts w:ascii="Times New Roman" w:hAnsi="Times New Roman"/>
          <w:color w:val="000000"/>
          <w:sz w:val="20"/>
          <w:szCs w:val="20"/>
        </w:rPr>
      </w:pPr>
      <w:r w:rsidRPr="00B630EF">
        <w:rPr>
          <w:rFonts w:ascii="Tahoma" w:hAnsi="Tahoma" w:cs="Tahoma"/>
          <w:color w:val="000000"/>
          <w:sz w:val="20"/>
          <w:szCs w:val="20"/>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6422C6" w:rsidRPr="00B630EF" w:rsidRDefault="006422C6" w:rsidP="006422C6">
      <w:pPr>
        <w:spacing w:before="7"/>
        <w:ind w:left="720"/>
        <w:rPr>
          <w:rFonts w:ascii="Times New Roman" w:hAnsi="Times New Roman"/>
          <w:color w:val="000000"/>
          <w:sz w:val="20"/>
          <w:szCs w:val="20"/>
        </w:rPr>
      </w:pPr>
      <w:r w:rsidRPr="00B630EF">
        <w:rPr>
          <w:rFonts w:ascii="Times New Roman" w:hAnsi="Times New Roman"/>
          <w:color w:val="000000"/>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9.  LUGAR Y PLAZO DE PRESTACIÓN DEL SERVICIO DE CONSULTORÍA</w:t>
      </w:r>
    </w:p>
    <w:p w:rsidR="006422C6" w:rsidRPr="00B630EF" w:rsidRDefault="006422C6" w:rsidP="006422C6">
      <w:pPr>
        <w:rPr>
          <w:rFonts w:ascii="Tahoma" w:hAnsi="Tahoma" w:cs="Tahoma"/>
          <w:sz w:val="20"/>
          <w:szCs w:val="20"/>
        </w:rPr>
      </w:pPr>
      <w:r w:rsidRPr="00B630EF">
        <w:rPr>
          <w:rFonts w:cs="Tahoma"/>
          <w:sz w:val="20"/>
          <w:szCs w:val="20"/>
        </w:rPr>
        <w:t> </w:t>
      </w:r>
    </w:p>
    <w:p w:rsidR="006422C6" w:rsidRPr="00B630EF" w:rsidRDefault="006422C6" w:rsidP="006422C6">
      <w:pPr>
        <w:rPr>
          <w:rFonts w:ascii="Tahoma" w:hAnsi="Tahoma" w:cs="Tahoma"/>
          <w:sz w:val="20"/>
          <w:szCs w:val="20"/>
        </w:rPr>
      </w:pPr>
      <w:r w:rsidRPr="00B630EF">
        <w:rPr>
          <w:rFonts w:ascii="Tahoma" w:hAnsi="Tahoma" w:cs="Tahoma"/>
          <w:sz w:val="20"/>
          <w:szCs w:val="20"/>
        </w:rPr>
        <w:t>La sede de funciones del Consultor serán las oficinas del Departamento de Desarrollo y Control de Calidad dependiente de la Dirección Nacional de Informática y Telecomunicaciones, ubicada en la calle 16 de Obrajes Nº 220 edificio Centro de Negocios Obrajes de la ciudad de La Paz o donde la institución lo establezca según las condiciones especiales de trabajo (Teletrabajo), en los horarios establecidos por la Entidad, con la posibilidad de comisiones de servicio a otras oficinas de la AJ.</w:t>
      </w:r>
    </w:p>
    <w:p w:rsidR="006422C6" w:rsidRPr="00B630EF" w:rsidRDefault="006422C6" w:rsidP="006422C6">
      <w:pPr>
        <w:rPr>
          <w:rFonts w:ascii="Tahoma" w:hAnsi="Tahoma" w:cs="Tahoma"/>
          <w:sz w:val="20"/>
          <w:szCs w:val="20"/>
        </w:rPr>
      </w:pPr>
      <w:r w:rsidRPr="00B630EF">
        <w:rPr>
          <w:rFonts w:ascii="Tahoma" w:hAnsi="Tahoma" w:cs="Tahoma"/>
          <w:sz w:val="20"/>
          <w:szCs w:val="20"/>
        </w:rPr>
        <w:t> </w:t>
      </w:r>
    </w:p>
    <w:p w:rsidR="006422C6" w:rsidRPr="00B630EF" w:rsidRDefault="006422C6" w:rsidP="006422C6">
      <w:pPr>
        <w:rPr>
          <w:rFonts w:ascii="Tahoma" w:hAnsi="Tahoma" w:cs="Tahoma"/>
          <w:sz w:val="20"/>
          <w:szCs w:val="20"/>
        </w:rPr>
      </w:pPr>
      <w:r w:rsidRPr="00B630EF">
        <w:rPr>
          <w:rFonts w:ascii="Tahoma" w:hAnsi="Tahoma" w:cs="Tahoma"/>
          <w:sz w:val="20"/>
          <w:szCs w:val="20"/>
        </w:rPr>
        <w:t xml:space="preserve">El contrato de la consultoría individual de línea entrará en vigencia a partir del día siguiente hábil de la suscripción del contrato, </w:t>
      </w:r>
      <w:r w:rsidRPr="00B630EF">
        <w:rPr>
          <w:rFonts w:ascii="Tahoma" w:hAnsi="Tahoma" w:cs="Tahoma"/>
          <w:b/>
          <w:bCs/>
          <w:sz w:val="20"/>
          <w:szCs w:val="20"/>
        </w:rPr>
        <w:t>hasta el 31 de diciembre de 2024</w:t>
      </w:r>
      <w:r w:rsidRPr="00B630EF">
        <w:rPr>
          <w:rFonts w:ascii="Tahoma" w:hAnsi="Tahoma" w:cs="Tahoma"/>
          <w:sz w:val="20"/>
          <w:szCs w:val="20"/>
        </w:rPr>
        <w:t xml:space="preserve">.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10. PERFIL DEL CONSULTOR</w:t>
      </w:r>
    </w:p>
    <w:p w:rsidR="006422C6" w:rsidRPr="00B630EF" w:rsidRDefault="006422C6" w:rsidP="006422C6">
      <w:pPr>
        <w:ind w:right="49"/>
        <w:rPr>
          <w:rFonts w:ascii="Tahoma" w:hAnsi="Tahoma" w:cs="Tahoma"/>
          <w:sz w:val="20"/>
          <w:szCs w:val="20"/>
        </w:rPr>
      </w:pPr>
      <w:r w:rsidRPr="00B630EF">
        <w:rPr>
          <w:rFonts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6422C6" w:rsidRDefault="006422C6" w:rsidP="006422C6">
      <w:pPr>
        <w:ind w:right="49"/>
        <w:rPr>
          <w:rFonts w:ascii="Tahoma" w:hAnsi="Tahoma" w:cs="Tahoma"/>
          <w:sz w:val="20"/>
          <w:szCs w:val="20"/>
        </w:rPr>
      </w:pPr>
      <w:r w:rsidRPr="00B630EF">
        <w:rPr>
          <w:rFonts w:ascii="Tahoma" w:hAnsi="Tahoma" w:cs="Tahoma"/>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7145"/>
        <w:gridCol w:w="1227"/>
      </w:tblGrid>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CRITERIOS DE LA EVALUACIÓN</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PUNTAJE</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CONDICIONES MINIMAS</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w:t>
            </w:r>
          </w:p>
        </w:tc>
      </w:tr>
      <w:tr w:rsidR="006422C6" w:rsidRPr="003F79E3" w:rsidTr="008848EC">
        <w:tc>
          <w:tcPr>
            <w:tcW w:w="258" w:type="pct"/>
            <w:vMerge w:val="restar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1</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FORMACIÓN ACADÉMICA MÍNIMA EXIGIBLE</w:t>
            </w:r>
          </w:p>
        </w:tc>
        <w:tc>
          <w:tcPr>
            <w:tcW w:w="695" w:type="pct"/>
            <w:vMerge w:val="restar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35 puntos</w:t>
            </w:r>
          </w:p>
        </w:tc>
      </w:tr>
      <w:tr w:rsidR="006422C6" w:rsidRPr="003F79E3" w:rsidTr="008848EC">
        <w:tc>
          <w:tcPr>
            <w:tcW w:w="258" w:type="pct"/>
            <w:vMerge/>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Acreditar la Licenciatura con título en Provisión Nacional en las áreas de: a) Ingeniería de Sistemas, b) Informática, c) Ingeniería en Sistemas Informáticos, d) o ramas afines.</w:t>
            </w:r>
          </w:p>
        </w:tc>
        <w:tc>
          <w:tcPr>
            <w:tcW w:w="695" w:type="pct"/>
            <w:vMerge/>
            <w:vAlign w:val="center"/>
            <w:hideMark/>
          </w:tcPr>
          <w:p w:rsidR="006422C6" w:rsidRPr="003F79E3" w:rsidRDefault="006422C6" w:rsidP="00482ED4">
            <w:pPr>
              <w:rPr>
                <w:rFonts w:ascii="Tahoma" w:hAnsi="Tahoma" w:cs="Tahoma"/>
                <w:color w:val="000000"/>
                <w:sz w:val="14"/>
                <w:szCs w:val="14"/>
              </w:rPr>
            </w:pPr>
          </w:p>
        </w:tc>
      </w:tr>
      <w:tr w:rsidR="006422C6" w:rsidRPr="003F79E3" w:rsidTr="008848EC">
        <w:tc>
          <w:tcPr>
            <w:tcW w:w="258" w:type="pct"/>
            <w:vMerge w:val="restar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2</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EXPERIENCIA GENERAL</w:t>
            </w:r>
          </w:p>
        </w:tc>
        <w:tc>
          <w:tcPr>
            <w:tcW w:w="695" w:type="pct"/>
            <w:vMerge/>
            <w:vAlign w:val="center"/>
            <w:hideMark/>
          </w:tcPr>
          <w:p w:rsidR="006422C6" w:rsidRPr="003F79E3" w:rsidRDefault="006422C6" w:rsidP="00482ED4">
            <w:pPr>
              <w:rPr>
                <w:rFonts w:ascii="Tahoma" w:hAnsi="Tahoma" w:cs="Tahoma"/>
                <w:color w:val="000000"/>
                <w:sz w:val="14"/>
                <w:szCs w:val="14"/>
              </w:rPr>
            </w:pPr>
          </w:p>
        </w:tc>
      </w:tr>
      <w:tr w:rsidR="006422C6" w:rsidRPr="003F79E3" w:rsidTr="008848EC">
        <w:tc>
          <w:tcPr>
            <w:tcW w:w="258" w:type="pct"/>
            <w:vMerge/>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El consultor de línea debe tener conocimiento y experiencia de forma general en el sector público o privado mínima de dos (2) años.</w:t>
            </w:r>
          </w:p>
        </w:tc>
        <w:tc>
          <w:tcPr>
            <w:tcW w:w="695" w:type="pct"/>
            <w:vMerge/>
            <w:vAlign w:val="center"/>
            <w:hideMark/>
          </w:tcPr>
          <w:p w:rsidR="006422C6" w:rsidRPr="003F79E3" w:rsidRDefault="006422C6" w:rsidP="00482ED4">
            <w:pPr>
              <w:rPr>
                <w:rFonts w:ascii="Tahoma" w:hAnsi="Tahoma" w:cs="Tahoma"/>
                <w:color w:val="000000"/>
                <w:sz w:val="14"/>
                <w:szCs w:val="14"/>
              </w:rPr>
            </w:pPr>
          </w:p>
        </w:tc>
      </w:tr>
      <w:tr w:rsidR="006422C6" w:rsidRPr="003F79E3" w:rsidTr="008848EC">
        <w:tc>
          <w:tcPr>
            <w:tcW w:w="258" w:type="pct"/>
            <w:vMerge w:val="restar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3</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EXPERIENCIA ESPECÍFICA</w:t>
            </w:r>
          </w:p>
        </w:tc>
        <w:tc>
          <w:tcPr>
            <w:tcW w:w="695" w:type="pct"/>
            <w:vMerge/>
            <w:vAlign w:val="center"/>
            <w:hideMark/>
          </w:tcPr>
          <w:p w:rsidR="006422C6" w:rsidRPr="003F79E3" w:rsidRDefault="006422C6" w:rsidP="00482ED4">
            <w:pPr>
              <w:rPr>
                <w:rFonts w:ascii="Tahoma" w:hAnsi="Tahoma" w:cs="Tahoma"/>
                <w:color w:val="000000"/>
                <w:sz w:val="14"/>
                <w:szCs w:val="14"/>
              </w:rPr>
            </w:pPr>
          </w:p>
        </w:tc>
      </w:tr>
      <w:tr w:rsidR="006422C6" w:rsidRPr="003F79E3" w:rsidTr="008848EC">
        <w:tc>
          <w:tcPr>
            <w:tcW w:w="258" w:type="pct"/>
            <w:vMerge/>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xml:space="preserve">El consultor de línea deberá contar con un año y medio (1 año y 6 meses) de experiencia como mínimo en tareas relacionadas al desarrollo de sistemas, computable a partir de la obtención del título en Provisión Nacional, </w:t>
            </w:r>
            <w:r w:rsidRPr="003F79E3">
              <w:rPr>
                <w:rFonts w:ascii="Tahoma" w:hAnsi="Tahoma" w:cs="Tahoma"/>
                <w:color w:val="000000"/>
                <w:sz w:val="14"/>
                <w:szCs w:val="14"/>
              </w:rPr>
              <w:lastRenderedPageBreak/>
              <w:t>respaldado con certificados de trabajo o certificado de cumplimiento de contrato que acredite haber cumplido con el periodo de tiempo solicitado.</w:t>
            </w:r>
          </w:p>
        </w:tc>
        <w:tc>
          <w:tcPr>
            <w:tcW w:w="695" w:type="pct"/>
            <w:vMerge/>
            <w:vAlign w:val="center"/>
            <w:hideMark/>
          </w:tcPr>
          <w:p w:rsidR="006422C6" w:rsidRPr="003F79E3" w:rsidRDefault="006422C6" w:rsidP="00482ED4">
            <w:pPr>
              <w:rPr>
                <w:rFonts w:ascii="Tahoma" w:hAnsi="Tahoma" w:cs="Tahoma"/>
                <w:color w:val="000000"/>
                <w:sz w:val="14"/>
                <w:szCs w:val="14"/>
              </w:rPr>
            </w:pP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TOTAL PUNTAJE CONDICIONES MÍNIMAS</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35 PUNTOS </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CONDICIONES ADICIONALES</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 </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4</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CURSOS ADICIONALES</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15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Conocimiento específico adicional deseado</w:t>
            </w:r>
          </w:p>
        </w:tc>
        <w:tc>
          <w:tcPr>
            <w:tcW w:w="695" w:type="pct"/>
            <w:shd w:val="clear" w:color="auto" w:fill="auto"/>
            <w:vAlign w:val="center"/>
            <w:hideMark/>
          </w:tcPr>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 xml:space="preserve">Hasta 15 puntos </w:t>
            </w:r>
          </w:p>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(Acumulativo)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4.1</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Cursos de Framework NEST.JS o NodeJS</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4.2</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Cursos de Framework NUXT.JS o VueJS o Angular</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4.3</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xml:space="preserve">Cursos relacionados a Pruebas (Testing) </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4.4</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xml:space="preserve">Cursos de base de datos con PostgreSQL o SQLServer </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2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4.5</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Cursos relacionados a Experiencia de Usuario (UX/UI)</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1 punto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4.6</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Cursos relacionados a desarrollo de aplicaciones Android</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1 punto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4.7</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xml:space="preserve">Cursos relacionados a Metodologías Agiles de Desarrollo </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1 punto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4.8</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Cursos de administración de Servidores Linux</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1 punto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5</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 xml:space="preserve">EXPERIENCIA ESPECIFICA ADICIONAL: </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 5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5.1</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Experiencia especifica adicional mayor o igual a 1 año</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 puntos</w:t>
            </w:r>
          </w:p>
        </w:tc>
      </w:tr>
      <w:tr w:rsidR="006422C6" w:rsidRPr="003F79E3" w:rsidTr="008848EC">
        <w:tc>
          <w:tcPr>
            <w:tcW w:w="258" w:type="pct"/>
            <w:shd w:val="clear" w:color="auto" w:fill="auto"/>
            <w:vAlign w:val="center"/>
            <w:hideMark/>
          </w:tcPr>
          <w:p w:rsidR="006422C6" w:rsidRPr="003F79E3" w:rsidRDefault="008848EC" w:rsidP="00482ED4">
            <w:pPr>
              <w:rPr>
                <w:rFonts w:ascii="Tahoma" w:hAnsi="Tahoma" w:cs="Tahoma"/>
                <w:color w:val="000000"/>
                <w:sz w:val="14"/>
                <w:szCs w:val="14"/>
              </w:rPr>
            </w:pPr>
            <w:r>
              <w:rPr>
                <w:rFonts w:ascii="Tahoma" w:hAnsi="Tahoma" w:cs="Tahoma"/>
                <w:color w:val="000000"/>
                <w:sz w:val="14"/>
                <w:szCs w:val="14"/>
              </w:rPr>
              <w:t>5.2</w:t>
            </w:r>
          </w:p>
        </w:tc>
        <w:tc>
          <w:tcPr>
            <w:tcW w:w="4047"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 xml:space="preserve">Experiencia en </w:t>
            </w:r>
            <w:r>
              <w:rPr>
                <w:rFonts w:ascii="Tahoma" w:hAnsi="Tahoma" w:cs="Tahoma"/>
                <w:color w:val="000000"/>
                <w:sz w:val="14"/>
                <w:szCs w:val="14"/>
              </w:rPr>
              <w:t xml:space="preserve">desarrollo de </w:t>
            </w:r>
            <w:r w:rsidRPr="003F79E3">
              <w:rPr>
                <w:rFonts w:ascii="Tahoma" w:hAnsi="Tahoma" w:cs="Tahoma"/>
                <w:color w:val="000000"/>
                <w:sz w:val="14"/>
                <w:szCs w:val="14"/>
              </w:rPr>
              <w:t>sistemas informáticos</w:t>
            </w:r>
            <w:r>
              <w:rPr>
                <w:rFonts w:ascii="Tahoma" w:hAnsi="Tahoma" w:cs="Tahoma"/>
                <w:color w:val="000000"/>
                <w:sz w:val="14"/>
                <w:szCs w:val="14"/>
              </w:rPr>
              <w:t xml:space="preserve"> con tecnologías de software libre</w:t>
            </w:r>
            <w:r w:rsidRPr="003F79E3">
              <w:rPr>
                <w:rFonts w:ascii="Tahoma" w:hAnsi="Tahoma" w:cs="Tahoma"/>
                <w:color w:val="000000"/>
                <w:sz w:val="14"/>
                <w:szCs w:val="14"/>
              </w:rPr>
              <w:t>.</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2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6</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 xml:space="preserve">CUALIDADES PERSONALES Y CONOCIMIENTO TECNICO: </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15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 xml:space="preserve">(El puntaje obtenido por el proponente será determinado de acuerdo a la evaluación y entrevista realizada por la comisión de calificación) </w:t>
            </w:r>
            <w:r w:rsidRPr="003F79E3">
              <w:rPr>
                <w:rFonts w:ascii="Tahoma" w:hAnsi="Tahoma" w:cs="Tahoma"/>
                <w:b/>
                <w:bCs/>
                <w:i/>
                <w:iCs/>
                <w:color w:val="000000"/>
                <w:sz w:val="14"/>
                <w:szCs w:val="14"/>
              </w:rPr>
              <w:t>(manifestar aceptación)</w:t>
            </w:r>
          </w:p>
        </w:tc>
        <w:tc>
          <w:tcPr>
            <w:tcW w:w="695" w:type="pct"/>
            <w:shd w:val="clear" w:color="auto" w:fill="auto"/>
            <w:vAlign w:val="center"/>
            <w:hideMark/>
          </w:tcPr>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Hasta 15 puntos</w:t>
            </w:r>
          </w:p>
          <w:p w:rsidR="006422C6" w:rsidRPr="003F79E3" w:rsidRDefault="006422C6" w:rsidP="00482ED4">
            <w:pPr>
              <w:rPr>
                <w:rFonts w:ascii="Tahoma" w:hAnsi="Tahoma" w:cs="Tahoma"/>
                <w:i/>
                <w:iCs/>
                <w:color w:val="000000"/>
                <w:sz w:val="14"/>
                <w:szCs w:val="14"/>
              </w:rPr>
            </w:pPr>
            <w:r w:rsidRPr="003F79E3">
              <w:rPr>
                <w:rFonts w:ascii="Tahoma" w:hAnsi="Tahoma" w:cs="Tahoma"/>
                <w:i/>
                <w:iCs/>
                <w:color w:val="000000"/>
                <w:sz w:val="14"/>
                <w:szCs w:val="14"/>
              </w:rPr>
              <w:t>(Acumulativo)</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6.1</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Cualidades personales a evaluar:</w:t>
            </w:r>
            <w:r w:rsidRPr="003F79E3">
              <w:rPr>
                <w:rFonts w:ascii="Tahoma" w:hAnsi="Tahoma" w:cs="Tahoma"/>
                <w:color w:val="000000"/>
                <w:sz w:val="14"/>
                <w:szCs w:val="14"/>
              </w:rPr>
              <w:t xml:space="preserve"> </w:t>
            </w:r>
            <w:r>
              <w:rPr>
                <w:rFonts w:ascii="Tahoma" w:hAnsi="Tahoma" w:cs="Tahoma"/>
                <w:color w:val="000000"/>
                <w:sz w:val="14"/>
                <w:szCs w:val="14"/>
              </w:rPr>
              <w:t xml:space="preserve">conocimiento técnico, </w:t>
            </w:r>
            <w:r w:rsidRPr="003F79E3">
              <w:rPr>
                <w:rFonts w:ascii="Tahoma" w:hAnsi="Tahoma" w:cs="Tahoma"/>
                <w:color w:val="000000"/>
                <w:sz w:val="14"/>
                <w:szCs w:val="14"/>
              </w:rPr>
              <w:t xml:space="preserve">proactividad, responsabilidad, actitud, aptitud, resiliencia y capacidad de adaptación a los cambios. </w:t>
            </w:r>
            <w:r w:rsidRPr="003F79E3">
              <w:rPr>
                <w:rFonts w:ascii="Tahoma" w:hAnsi="Tahoma" w:cs="Tahoma"/>
                <w:b/>
                <w:bCs/>
                <w:color w:val="000000"/>
                <w:sz w:val="14"/>
                <w:szCs w:val="14"/>
              </w:rPr>
              <w:t>(manifestar aceptación)</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12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6.2</w:t>
            </w: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Conocimiento técnico normativo a evaluar</w:t>
            </w:r>
            <w:r w:rsidRPr="003F79E3">
              <w:rPr>
                <w:rFonts w:ascii="Tahoma" w:hAnsi="Tahoma" w:cs="Tahoma"/>
                <w:color w:val="000000"/>
                <w:sz w:val="14"/>
                <w:szCs w:val="14"/>
              </w:rPr>
              <w:t xml:space="preserve">: generalidades de la Resolución Regulatoria AJ Nro. 01-00002-21 y conocimiento específico respecto a la utilización de software en las modalidades de premiación en Promociones Empresariales. </w:t>
            </w:r>
            <w:r w:rsidRPr="003F79E3">
              <w:rPr>
                <w:rFonts w:ascii="Tahoma" w:hAnsi="Tahoma" w:cs="Tahoma"/>
                <w:b/>
                <w:bCs/>
                <w:color w:val="000000"/>
                <w:sz w:val="14"/>
                <w:szCs w:val="14"/>
              </w:rPr>
              <w:t>(manifestar aceptación)</w:t>
            </w:r>
          </w:p>
        </w:tc>
        <w:tc>
          <w:tcPr>
            <w:tcW w:w="695" w:type="pct"/>
            <w:shd w:val="clear" w:color="auto" w:fill="auto"/>
            <w:vAlign w:val="center"/>
            <w:hideMark/>
          </w:tcPr>
          <w:p w:rsidR="006422C6" w:rsidRPr="003F79E3" w:rsidRDefault="006422C6" w:rsidP="00482ED4">
            <w:pPr>
              <w:rPr>
                <w:rFonts w:ascii="Tahoma" w:hAnsi="Tahoma" w:cs="Tahoma"/>
                <w:color w:val="000000"/>
                <w:sz w:val="14"/>
                <w:szCs w:val="14"/>
              </w:rPr>
            </w:pPr>
            <w:r w:rsidRPr="003F79E3">
              <w:rPr>
                <w:rFonts w:ascii="Tahoma" w:hAnsi="Tahoma" w:cs="Tahoma"/>
                <w:color w:val="000000"/>
                <w:sz w:val="14"/>
                <w:szCs w:val="14"/>
              </w:rPr>
              <w:t>3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TOTAL PUNTAJE CONDICIONES ADICIONALES</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35 PUNTOS</w:t>
            </w:r>
          </w:p>
        </w:tc>
      </w:tr>
      <w:tr w:rsidR="006422C6" w:rsidRPr="003F79E3" w:rsidTr="008848EC">
        <w:tc>
          <w:tcPr>
            <w:tcW w:w="258" w:type="pct"/>
            <w:shd w:val="clear" w:color="auto" w:fill="auto"/>
            <w:vAlign w:val="center"/>
            <w:hideMark/>
          </w:tcPr>
          <w:p w:rsidR="006422C6" w:rsidRPr="003F79E3" w:rsidRDefault="006422C6" w:rsidP="00482ED4">
            <w:pPr>
              <w:rPr>
                <w:rFonts w:ascii="Tahoma" w:hAnsi="Tahoma" w:cs="Tahoma"/>
                <w:b/>
                <w:bCs/>
                <w:color w:val="000000"/>
                <w:sz w:val="14"/>
                <w:szCs w:val="14"/>
              </w:rPr>
            </w:pPr>
          </w:p>
        </w:tc>
        <w:tc>
          <w:tcPr>
            <w:tcW w:w="4047"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TOTAL PUNTAJE CONDICIONES MÍNIMAS Y ADICIONALES</w:t>
            </w:r>
          </w:p>
        </w:tc>
        <w:tc>
          <w:tcPr>
            <w:tcW w:w="695" w:type="pct"/>
            <w:shd w:val="clear" w:color="auto" w:fill="auto"/>
            <w:vAlign w:val="center"/>
            <w:hideMark/>
          </w:tcPr>
          <w:p w:rsidR="006422C6" w:rsidRPr="003F79E3" w:rsidRDefault="006422C6" w:rsidP="00482ED4">
            <w:pPr>
              <w:rPr>
                <w:rFonts w:ascii="Tahoma" w:hAnsi="Tahoma" w:cs="Tahoma"/>
                <w:b/>
                <w:bCs/>
                <w:color w:val="000000"/>
                <w:sz w:val="14"/>
                <w:szCs w:val="14"/>
              </w:rPr>
            </w:pPr>
            <w:r w:rsidRPr="003F79E3">
              <w:rPr>
                <w:rFonts w:ascii="Tahoma" w:hAnsi="Tahoma" w:cs="Tahoma"/>
                <w:b/>
                <w:bCs/>
                <w:color w:val="000000"/>
                <w:sz w:val="14"/>
                <w:szCs w:val="14"/>
              </w:rPr>
              <w:t>70 PUNTOS</w:t>
            </w:r>
          </w:p>
        </w:tc>
      </w:tr>
    </w:tbl>
    <w:p w:rsidR="006422C6" w:rsidRDefault="006422C6" w:rsidP="006422C6">
      <w:pPr>
        <w:ind w:right="49"/>
        <w:rPr>
          <w:rFonts w:ascii="Tahoma" w:hAnsi="Tahoma" w:cs="Tahoma"/>
          <w:sz w:val="20"/>
          <w:szCs w:val="20"/>
        </w:rPr>
      </w:pP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11. METODOLOGÍA DE EVALUACIÓN</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Se aplicará la Metodología CUMPLE/NO CUMPLE, asignándole 35 puntos para las Condiciones Mínimas, para las Condiciones Adicionales se asignarán otros 35 puntos, haciendo un total de 70 puntos.</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xml:space="preserve">La documentación de respaldo de la formación y experiencia y condiciones adicionales declaradas en los FORMULARIOS C-1 y C-2, </w:t>
      </w:r>
      <w:r w:rsidRPr="00B630EF">
        <w:rPr>
          <w:rFonts w:ascii="Tahoma" w:hAnsi="Tahoma" w:cs="Tahoma"/>
          <w:sz w:val="20"/>
          <w:szCs w:val="20"/>
          <w:u w:val="single"/>
        </w:rPr>
        <w:t>deberán ser presentados en formato digital según corresponda</w:t>
      </w:r>
      <w:r w:rsidRPr="00B630EF">
        <w:rPr>
          <w:rFonts w:ascii="Tahoma" w:hAnsi="Tahoma" w:cs="Tahoma"/>
          <w:sz w:val="20"/>
          <w:szCs w:val="20"/>
        </w:rPr>
        <w:t>, de manera cronológica adjunta a su propuesta.</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xml:space="preserve">Asimismo, deberán </w:t>
      </w:r>
      <w:r w:rsidRPr="00B630EF">
        <w:rPr>
          <w:rFonts w:ascii="Tahoma" w:hAnsi="Tahoma" w:cs="Tahoma"/>
          <w:sz w:val="20"/>
          <w:szCs w:val="20"/>
          <w:u w:val="single"/>
        </w:rPr>
        <w:t>adjuntar en formato digital</w:t>
      </w:r>
      <w:r w:rsidRPr="00B630EF">
        <w:rPr>
          <w:rFonts w:ascii="Tahoma" w:hAnsi="Tahoma" w:cs="Tahoma"/>
          <w:sz w:val="20"/>
          <w:szCs w:val="20"/>
        </w:rPr>
        <w:t xml:space="preserve"> su </w:t>
      </w:r>
      <w:r w:rsidRPr="00B630EF">
        <w:rPr>
          <w:rFonts w:ascii="Tahoma" w:hAnsi="Tahoma" w:cs="Tahoma"/>
          <w:b/>
          <w:bCs/>
          <w:sz w:val="20"/>
          <w:szCs w:val="20"/>
        </w:rPr>
        <w:t>Cédula de Identidad</w:t>
      </w:r>
      <w:r w:rsidRPr="00B630EF">
        <w:rPr>
          <w:rFonts w:ascii="Tahoma" w:hAnsi="Tahoma" w:cs="Tahoma"/>
          <w:sz w:val="20"/>
          <w:szCs w:val="20"/>
        </w:rPr>
        <w:t xml:space="preserve"> y </w:t>
      </w:r>
      <w:r w:rsidRPr="00B630EF">
        <w:rPr>
          <w:rFonts w:ascii="Tahoma" w:hAnsi="Tahoma" w:cs="Tahoma"/>
          <w:b/>
          <w:bCs/>
          <w:sz w:val="20"/>
          <w:szCs w:val="20"/>
        </w:rPr>
        <w:t>Libreta de Servicio Militar</w:t>
      </w:r>
      <w:r w:rsidRPr="00B630EF">
        <w:rPr>
          <w:rFonts w:ascii="Tahoma" w:hAnsi="Tahoma" w:cs="Tahoma"/>
          <w:sz w:val="20"/>
          <w:szCs w:val="20"/>
        </w:rPr>
        <w:t xml:space="preserve"> (solo varones). La NO presentación de estos documentos será causal de descalificación.</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Default="006422C6" w:rsidP="006422C6">
      <w:pPr>
        <w:ind w:right="49"/>
        <w:rPr>
          <w:rFonts w:ascii="Tahoma" w:eastAsia="Tahoma" w:hAnsi="Tahoma" w:cs="Tahoma"/>
          <w:sz w:val="20"/>
          <w:szCs w:val="20"/>
        </w:rPr>
      </w:pPr>
      <w:r w:rsidRPr="00C31048">
        <w:rPr>
          <w:rFonts w:ascii="Tahoma" w:eastAsia="Tahoma" w:hAnsi="Tahoma" w:cs="Tahoma"/>
          <w:sz w:val="20"/>
          <w:szCs w:val="20"/>
        </w:rPr>
        <w:t xml:space="preserve">Los cursos adicionales </w:t>
      </w:r>
      <w:r>
        <w:rPr>
          <w:rFonts w:ascii="Tahoma" w:eastAsia="Tahoma" w:hAnsi="Tahoma" w:cs="Tahoma"/>
          <w:sz w:val="20"/>
          <w:szCs w:val="20"/>
        </w:rPr>
        <w:t>serán validos si y solo si están culminados y</w:t>
      </w:r>
      <w:r w:rsidRPr="00C31048">
        <w:rPr>
          <w:rFonts w:ascii="Tahoma" w:eastAsia="Tahoma" w:hAnsi="Tahoma" w:cs="Tahoma"/>
          <w:sz w:val="20"/>
          <w:szCs w:val="20"/>
        </w:rPr>
        <w:t xml:space="preserve"> acreditados con certificados con carga horaria</w:t>
      </w:r>
      <w:r>
        <w:rPr>
          <w:rFonts w:ascii="Tahoma" w:eastAsia="Tahoma" w:hAnsi="Tahoma" w:cs="Tahoma"/>
          <w:sz w:val="20"/>
          <w:szCs w:val="20"/>
        </w:rPr>
        <w:t>, además de tener vigencia mínima de un (1) mes antes de la fecha de publicación de la presente convocatoria</w:t>
      </w:r>
      <w:r w:rsidRPr="00C31048">
        <w:rPr>
          <w:rFonts w:ascii="Tahoma" w:eastAsia="Tahoma" w:hAnsi="Tahoma" w:cs="Tahoma"/>
          <w:sz w:val="20"/>
          <w:szCs w:val="20"/>
        </w:rPr>
        <w:t>.</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En caso de ser adjudicado deberá presentar para su verificación toda la documentación declarada en su propuesta en original o fotocopia legalizada, según corresponda.</w:t>
      </w:r>
    </w:p>
    <w:p w:rsidR="006422C6" w:rsidRPr="00B630EF" w:rsidRDefault="006422C6" w:rsidP="006422C6">
      <w:pPr>
        <w:ind w:right="49"/>
        <w:rPr>
          <w:rFonts w:ascii="Tahoma" w:hAnsi="Tahoma" w:cs="Tahoma"/>
          <w:sz w:val="20"/>
          <w:szCs w:val="20"/>
        </w:rPr>
      </w:pPr>
      <w:r w:rsidRPr="00B630EF">
        <w:rPr>
          <w:rFonts w:cs="Arial"/>
          <w:b/>
          <w:bCs/>
          <w:sz w:val="20"/>
          <w:szCs w:val="20"/>
        </w:rPr>
        <w:t> </w:t>
      </w:r>
    </w:p>
    <w:p w:rsidR="006422C6" w:rsidRPr="00B630EF" w:rsidRDefault="006422C6" w:rsidP="006422C6">
      <w:pPr>
        <w:spacing w:before="25"/>
        <w:ind w:right="49"/>
        <w:rPr>
          <w:rFonts w:ascii="Tahoma" w:hAnsi="Tahoma" w:cs="Tahoma"/>
          <w:sz w:val="20"/>
          <w:szCs w:val="20"/>
        </w:rPr>
      </w:pPr>
      <w:r w:rsidRPr="00B630EF">
        <w:rPr>
          <w:rFonts w:ascii="Tahoma" w:hAnsi="Tahoma" w:cs="Tahoma"/>
          <w:b/>
          <w:bCs/>
          <w:sz w:val="20"/>
          <w:szCs w:val="20"/>
        </w:rPr>
        <w:t xml:space="preserve">12.   </w:t>
      </w:r>
      <w:r w:rsidRPr="00B630EF">
        <w:rPr>
          <w:rFonts w:ascii="Tahoma" w:hAnsi="Tahoma" w:cs="Tahoma"/>
          <w:b/>
          <w:bCs/>
          <w:spacing w:val="57"/>
          <w:sz w:val="20"/>
          <w:szCs w:val="20"/>
        </w:rPr>
        <w:t> </w:t>
      </w:r>
      <w:r w:rsidRPr="00B630EF">
        <w:rPr>
          <w:rFonts w:ascii="Tahoma" w:hAnsi="Tahoma" w:cs="Tahoma"/>
          <w:b/>
          <w:bCs/>
          <w:sz w:val="20"/>
          <w:szCs w:val="20"/>
        </w:rPr>
        <w:t>DEL MONTO Y FORMA DE PAGO.</w:t>
      </w:r>
    </w:p>
    <w:p w:rsidR="006422C6" w:rsidRPr="00B630EF" w:rsidRDefault="006422C6" w:rsidP="006422C6">
      <w:pPr>
        <w:spacing w:before="4"/>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xml:space="preserve">Por la consultoría individual de línea se pagará en forma mensual el monto </w:t>
      </w:r>
      <w:r w:rsidRPr="00B630EF">
        <w:rPr>
          <w:rFonts w:ascii="Tahoma" w:hAnsi="Tahoma" w:cs="Tahoma"/>
          <w:b/>
          <w:bCs/>
          <w:sz w:val="20"/>
          <w:szCs w:val="20"/>
        </w:rPr>
        <w:t xml:space="preserve">Bs </w:t>
      </w:r>
      <w:r w:rsidRPr="00D3242F">
        <w:rPr>
          <w:rFonts w:ascii="Tahoma" w:hAnsi="Tahoma" w:cs="Tahoma"/>
          <w:b/>
          <w:bCs/>
          <w:sz w:val="20"/>
          <w:szCs w:val="20"/>
          <w:shd w:val="clear" w:color="auto" w:fill="FFFFFF" w:themeFill="background1"/>
        </w:rPr>
        <w:t>10.506,00 (Diez Mil Quinientos Seis 00/100Bolivianos</w:t>
      </w:r>
      <w:r w:rsidRPr="00B630EF">
        <w:rPr>
          <w:rFonts w:ascii="Tahoma" w:hAnsi="Tahoma" w:cs="Tahoma"/>
          <w:b/>
          <w:bCs/>
          <w:sz w:val="20"/>
          <w:szCs w:val="20"/>
        </w:rPr>
        <w:t>)</w:t>
      </w:r>
      <w:r w:rsidRPr="00B630EF">
        <w:rPr>
          <w:rFonts w:ascii="Tahoma" w:hAnsi="Tahoma" w:cs="Tahoma"/>
          <w:sz w:val="20"/>
          <w:szCs w:val="20"/>
        </w:rPr>
        <w:t xml:space="preserve"> (Nivel: Profesional II) y a prorrata día cuando corresponda, de acuerdo a lo establecido en el cuadro de equivalencias de funciones y requisitos para consultores individuales de línea vigente.</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El consultor deberá efectuar el pago de contribuciones al Seguro Social Obligatorio como consultor individual de línea y presentar el formulario correspondiente para cada pago, así también en forma trimestral deberá presentar el Formulario 610 (certificado) del Servicio de Impuestos Nacionales (SIN), correspondiente al RC-IVA, conforme a normativa vigente.</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lastRenderedPageBreak/>
        <w:t>El pago que se efectivizará a través del Sistema de Información y Gestión del Empleo Público SIGEP, en moneda nacional directamente al consultor, mediante depósito bancario a su cuenta.</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Nota importante:</w:t>
      </w:r>
      <w:r w:rsidRPr="00B630EF">
        <w:rPr>
          <w:rFonts w:ascii="Tahoma" w:hAnsi="Tahoma" w:cs="Tahoma"/>
          <w:sz w:val="20"/>
          <w:szCs w:val="20"/>
        </w:rPr>
        <w:t xml:space="preserve"> El pago de impuestos de ley, es responsabilidad exclusiva del consultor, debiendo presentar una fotocopia de su declaración trimestral al SIN.</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 xml:space="preserve">13.   </w:t>
      </w:r>
      <w:r w:rsidRPr="00B630EF">
        <w:rPr>
          <w:rFonts w:ascii="Tahoma" w:hAnsi="Tahoma" w:cs="Tahoma"/>
          <w:b/>
          <w:bCs/>
          <w:spacing w:val="57"/>
          <w:sz w:val="20"/>
          <w:szCs w:val="20"/>
        </w:rPr>
        <w:t> </w:t>
      </w:r>
      <w:r w:rsidRPr="00B630EF">
        <w:rPr>
          <w:rFonts w:ascii="Tahoma" w:hAnsi="Tahoma" w:cs="Tahoma"/>
          <w:b/>
          <w:bCs/>
          <w:sz w:val="20"/>
          <w:szCs w:val="20"/>
        </w:rPr>
        <w:t>PASAJES Y VIÁTICOS</w:t>
      </w:r>
    </w:p>
    <w:p w:rsidR="006422C6" w:rsidRPr="00B630EF" w:rsidRDefault="006422C6" w:rsidP="006422C6">
      <w:pPr>
        <w:spacing w:before="2"/>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spacing w:before="29"/>
        <w:ind w:right="49"/>
        <w:rPr>
          <w:rFonts w:ascii="Tahoma" w:hAnsi="Tahoma" w:cs="Tahoma"/>
          <w:sz w:val="20"/>
          <w:szCs w:val="20"/>
        </w:rPr>
      </w:pPr>
      <w:r w:rsidRPr="00B630EF">
        <w:rPr>
          <w:rFonts w:ascii="Tahoma" w:hAnsi="Tahoma" w:cs="Tahoma"/>
          <w:sz w:val="20"/>
          <w:szCs w:val="20"/>
        </w:rPr>
        <w:t>Si por razones del servicio se dispone la declaratoria en comisión y consiguiente viaje del consultor, los pasajes y viáticos serán asumidos por la entidad contratante de acuerdo a normativa vigente.</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b/>
          <w:bCs/>
          <w:sz w:val="20"/>
          <w:szCs w:val="20"/>
        </w:rPr>
        <w:t xml:space="preserve">14.   </w:t>
      </w:r>
      <w:r w:rsidRPr="00B630EF">
        <w:rPr>
          <w:rFonts w:ascii="Tahoma" w:hAnsi="Tahoma" w:cs="Tahoma"/>
          <w:b/>
          <w:bCs/>
          <w:spacing w:val="57"/>
          <w:sz w:val="20"/>
          <w:szCs w:val="20"/>
        </w:rPr>
        <w:t> </w:t>
      </w:r>
      <w:r w:rsidRPr="00B630EF">
        <w:rPr>
          <w:rFonts w:ascii="Tahoma" w:hAnsi="Tahoma" w:cs="Tahoma"/>
          <w:b/>
          <w:bCs/>
          <w:sz w:val="20"/>
          <w:szCs w:val="20"/>
        </w:rPr>
        <w:t>PROPIEDAD INTELECTUAL</w:t>
      </w:r>
    </w:p>
    <w:p w:rsidR="006422C6" w:rsidRPr="00B630EF" w:rsidRDefault="006422C6" w:rsidP="006422C6">
      <w:pPr>
        <w:spacing w:before="2"/>
        <w:ind w:right="49"/>
        <w:rPr>
          <w:rFonts w:ascii="Tahoma" w:hAnsi="Tahoma" w:cs="Tahoma"/>
          <w:sz w:val="20"/>
          <w:szCs w:val="20"/>
        </w:rPr>
      </w:pPr>
      <w:r w:rsidRPr="00B630EF">
        <w:rPr>
          <w:rFonts w:ascii="Tahoma" w:hAnsi="Tahoma" w:cs="Tahoma"/>
          <w:sz w:val="20"/>
          <w:szCs w:val="20"/>
        </w:rPr>
        <w:t> </w:t>
      </w:r>
    </w:p>
    <w:p w:rsidR="006422C6" w:rsidRPr="00B630EF" w:rsidRDefault="006422C6" w:rsidP="006422C6">
      <w:pPr>
        <w:ind w:right="49"/>
        <w:rPr>
          <w:rFonts w:ascii="Tahoma" w:hAnsi="Tahoma" w:cs="Tahoma"/>
          <w:sz w:val="20"/>
          <w:szCs w:val="20"/>
        </w:rPr>
      </w:pPr>
      <w:r w:rsidRPr="00B630EF">
        <w:rPr>
          <w:rFonts w:ascii="Tahoma" w:hAnsi="Tahoma" w:cs="Tahoma"/>
          <w:sz w:val="20"/>
          <w:szCs w:val="20"/>
        </w:rPr>
        <w:t>Los contenidos creados en virtud de los Términos de Referencia y del Contrato, incluyendo documentos, diseños, proyectos, código fuente y otros generados por el personal contratado en el ejercicio de sus responsabilidades, serán propiedad exclusiva de la Autoridad de Fiscalización del Juego - AJ. La entidad ostentará los derechos exclusivos para la publicación o difusión de los documentos generados, y esta prerrogativa permanecerá en vigencia incluso después de la conclusión de la relación contractual entre las partes.</w:t>
      </w:r>
    </w:p>
    <w:p w:rsidR="006422C6" w:rsidRPr="00F63AF6" w:rsidRDefault="006422C6" w:rsidP="006422C6">
      <w:pPr>
        <w:ind w:right="49"/>
        <w:rPr>
          <w:rFonts w:ascii="Tahoma" w:hAnsi="Tahoma" w:cs="Tahoma"/>
          <w:sz w:val="20"/>
          <w:szCs w:val="20"/>
        </w:rPr>
      </w:pPr>
      <w:r w:rsidRPr="00B630EF">
        <w:rPr>
          <w:rFonts w:cs="Arial"/>
          <w:b/>
          <w:bCs/>
          <w:sz w:val="20"/>
          <w:szCs w:val="20"/>
        </w:rPr>
        <w:t> </w:t>
      </w:r>
    </w:p>
    <w:p w:rsidR="00E120FA" w:rsidRDefault="00E120FA"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6422C6" w:rsidRDefault="006422C6" w:rsidP="006C6636">
      <w:pPr>
        <w:ind w:right="49"/>
        <w:rPr>
          <w:rFonts w:cs="Tahoma"/>
          <w:sz w:val="20"/>
          <w:szCs w:val="20"/>
        </w:rPr>
      </w:pPr>
    </w:p>
    <w:p w:rsidR="00E120FA" w:rsidRDefault="00E120FA" w:rsidP="006C6636">
      <w:pPr>
        <w:ind w:right="49"/>
        <w:rPr>
          <w:rFonts w:cs="Tahoma"/>
          <w:sz w:val="20"/>
          <w:szCs w:val="20"/>
        </w:rPr>
      </w:pPr>
    </w:p>
    <w:p w:rsidR="003D329A" w:rsidRDefault="003D329A" w:rsidP="006C6636">
      <w:pPr>
        <w:ind w:right="49"/>
        <w:rPr>
          <w:rFonts w:cs="Tahoma"/>
          <w:sz w:val="20"/>
          <w:szCs w:val="20"/>
        </w:rPr>
      </w:pPr>
    </w:p>
    <w:p w:rsidR="003D329A" w:rsidRDefault="003D329A" w:rsidP="006C6636">
      <w:pPr>
        <w:ind w:right="49"/>
        <w:rPr>
          <w:rFonts w:cs="Tahoma"/>
          <w:sz w:val="20"/>
          <w:szCs w:val="20"/>
        </w:rPr>
      </w:pPr>
    </w:p>
    <w:p w:rsidR="004D010F" w:rsidRDefault="004D010F" w:rsidP="006C6636">
      <w:pPr>
        <w:ind w:right="49"/>
        <w:rPr>
          <w:rFonts w:cs="Tahoma"/>
          <w:sz w:val="20"/>
          <w:szCs w:val="20"/>
        </w:rPr>
      </w:pPr>
    </w:p>
    <w:p w:rsidR="004D010F" w:rsidRDefault="004D010F" w:rsidP="006C6636">
      <w:pPr>
        <w:ind w:right="49"/>
        <w:rPr>
          <w:rFonts w:cs="Tahoma"/>
          <w:sz w:val="20"/>
          <w:szCs w:val="20"/>
        </w:rPr>
      </w:pPr>
    </w:p>
    <w:p w:rsidR="00E54F45" w:rsidRDefault="00E54F45" w:rsidP="006C6636">
      <w:pPr>
        <w:ind w:right="49"/>
        <w:rPr>
          <w:rFonts w:cs="Tahoma"/>
          <w:sz w:val="20"/>
          <w:szCs w:val="20"/>
        </w:rPr>
      </w:pPr>
    </w:p>
    <w:p w:rsidR="00E54F45" w:rsidRDefault="00E54F45" w:rsidP="006C6636">
      <w:pPr>
        <w:ind w:right="49"/>
        <w:rPr>
          <w:rFonts w:cs="Tahoma"/>
          <w:sz w:val="20"/>
          <w:szCs w:val="20"/>
        </w:rPr>
      </w:pPr>
    </w:p>
    <w:p w:rsidR="00E54F45" w:rsidRDefault="00E54F45" w:rsidP="006C6636">
      <w:pPr>
        <w:ind w:right="49"/>
        <w:rPr>
          <w:rFonts w:cs="Tahoma"/>
          <w:sz w:val="20"/>
          <w:szCs w:val="20"/>
        </w:rPr>
      </w:pPr>
    </w:p>
    <w:p w:rsidR="00E54F45" w:rsidRDefault="00E54F45" w:rsidP="006C6636">
      <w:pPr>
        <w:ind w:right="49"/>
        <w:rPr>
          <w:rFonts w:cs="Tahoma"/>
          <w:sz w:val="20"/>
          <w:szCs w:val="20"/>
        </w:rPr>
      </w:pPr>
    </w:p>
    <w:p w:rsidR="00E54F45" w:rsidRDefault="00E54F45" w:rsidP="006C6636">
      <w:pPr>
        <w:ind w:right="49"/>
        <w:rPr>
          <w:rFonts w:cs="Tahoma"/>
          <w:sz w:val="20"/>
          <w:szCs w:val="20"/>
        </w:rPr>
      </w:pPr>
    </w:p>
    <w:p w:rsidR="004D010F" w:rsidRDefault="004D010F" w:rsidP="006C6636">
      <w:pPr>
        <w:ind w:right="49"/>
        <w:rPr>
          <w:rFonts w:cs="Tahoma"/>
          <w:sz w:val="20"/>
          <w:szCs w:val="20"/>
        </w:rPr>
      </w:pPr>
    </w:p>
    <w:p w:rsidR="004D010F" w:rsidRDefault="004D010F" w:rsidP="006C6636">
      <w:pPr>
        <w:ind w:right="49"/>
        <w:rPr>
          <w:rFonts w:cs="Tahoma"/>
          <w:sz w:val="20"/>
          <w:szCs w:val="20"/>
        </w:rPr>
      </w:pPr>
    </w:p>
    <w:p w:rsidR="002B58C2" w:rsidRDefault="002B58C2" w:rsidP="006C6636">
      <w:pPr>
        <w:ind w:right="49"/>
        <w:rPr>
          <w:rFonts w:cs="Tahoma"/>
          <w:sz w:val="20"/>
          <w:szCs w:val="20"/>
        </w:rPr>
      </w:pPr>
    </w:p>
    <w:p w:rsidR="00E120FA" w:rsidRPr="006C6636" w:rsidRDefault="00E120FA" w:rsidP="006C6636">
      <w:pPr>
        <w:ind w:right="49"/>
        <w:rPr>
          <w:rFonts w:cs="Arial"/>
          <w:b/>
          <w:sz w:val="20"/>
          <w:szCs w:val="20"/>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323" w:type="dxa"/>
        <w:jc w:val="center"/>
        <w:tblLayout w:type="fixed"/>
        <w:tblLook w:val="04A0" w:firstRow="1" w:lastRow="0" w:firstColumn="1" w:lastColumn="0" w:noHBand="0" w:noVBand="1"/>
      </w:tblPr>
      <w:tblGrid>
        <w:gridCol w:w="1340"/>
        <w:gridCol w:w="405"/>
        <w:gridCol w:w="406"/>
        <w:gridCol w:w="405"/>
        <w:gridCol w:w="404"/>
        <w:gridCol w:w="405"/>
        <w:gridCol w:w="421"/>
        <w:gridCol w:w="52"/>
        <w:gridCol w:w="352"/>
        <w:gridCol w:w="405"/>
        <w:gridCol w:w="405"/>
        <w:gridCol w:w="404"/>
        <w:gridCol w:w="405"/>
        <w:gridCol w:w="417"/>
        <w:gridCol w:w="406"/>
        <w:gridCol w:w="405"/>
        <w:gridCol w:w="405"/>
        <w:gridCol w:w="440"/>
        <w:gridCol w:w="430"/>
        <w:gridCol w:w="405"/>
        <w:gridCol w:w="239"/>
        <w:gridCol w:w="419"/>
        <w:gridCol w:w="242"/>
        <w:gridCol w:w="401"/>
        <w:gridCol w:w="38"/>
        <w:gridCol w:w="267"/>
      </w:tblGrid>
      <w:tr w:rsidR="00D011A8" w:rsidRPr="00D011A8" w:rsidTr="002B58C2">
        <w:trPr>
          <w:trHeight w:val="429"/>
          <w:jc w:val="center"/>
        </w:trPr>
        <w:tc>
          <w:tcPr>
            <w:tcW w:w="1032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2B58C2">
        <w:trPr>
          <w:trHeight w:val="49"/>
          <w:jc w:val="center"/>
        </w:trPr>
        <w:tc>
          <w:tcPr>
            <w:tcW w:w="1032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2B58C2">
        <w:trPr>
          <w:trHeight w:val="384"/>
          <w:jc w:val="center"/>
        </w:trPr>
        <w:tc>
          <w:tcPr>
            <w:tcW w:w="1340"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4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7"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2B58C2">
        <w:trPr>
          <w:trHeight w:val="224"/>
          <w:jc w:val="center"/>
        </w:trPr>
        <w:tc>
          <w:tcPr>
            <w:tcW w:w="10018"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2B58C2">
        <w:trPr>
          <w:trHeight w:val="413"/>
          <w:jc w:val="center"/>
        </w:trPr>
        <w:tc>
          <w:tcPr>
            <w:tcW w:w="383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18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2B58C2">
        <w:trPr>
          <w:trHeight w:val="59"/>
          <w:jc w:val="center"/>
        </w:trPr>
        <w:tc>
          <w:tcPr>
            <w:tcW w:w="1032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2B58C2" w:rsidRDefault="002B58C2" w:rsidP="00661BE3">
      <w:pPr>
        <w:jc w:val="center"/>
        <w:rPr>
          <w:rFonts w:cs="Arial"/>
          <w:b/>
          <w:i/>
          <w:szCs w:val="18"/>
          <w:lang w:val="es-BO"/>
        </w:rPr>
      </w:pPr>
    </w:p>
    <w:p w:rsidR="00661BE3" w:rsidRPr="00D011A8" w:rsidRDefault="00661BE3" w:rsidP="00661BE3">
      <w:pPr>
        <w:jc w:val="center"/>
        <w:rPr>
          <w:rFonts w:cs="Arial"/>
          <w:b/>
          <w:i/>
          <w:szCs w:val="18"/>
          <w:lang w:val="es-BO"/>
        </w:rPr>
      </w:pPr>
      <w:r w:rsidRPr="00D011A8">
        <w:rPr>
          <w:rFonts w:cs="Arial"/>
          <w:b/>
          <w:i/>
          <w:szCs w:val="18"/>
          <w:lang w:val="es-BO"/>
        </w:rPr>
        <w:lastRenderedPageBreak/>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0"/>
          <w:footerReference w:type="even" r:id="rId11"/>
          <w:footerReference w:type="default" r:id="rId12"/>
          <w:footerReference w:type="first" r:id="rId13"/>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5A08BF" w:rsidP="007D61BB">
            <w:pPr>
              <w:rPr>
                <w:rFonts w:ascii="Tahoma" w:hAnsi="Tahoma" w:cs="Tahoma"/>
                <w:sz w:val="20"/>
                <w:szCs w:val="20"/>
                <w:lang w:val="es-BO" w:eastAsia="es-BO"/>
              </w:rPr>
            </w:pPr>
            <w:r w:rsidRPr="005A08BF">
              <w:rPr>
                <w:rFonts w:ascii="Tahoma" w:hAnsi="Tahoma" w:cs="Tahoma"/>
                <w:sz w:val="20"/>
                <w:szCs w:val="20"/>
                <w:lang w:val="es-BO" w:eastAsia="es-BO"/>
              </w:rPr>
              <w:t>Acreditar la Licenciatura con título en Provisión Nacional en las áreas de: a) Ingeniería de Sistemas, b) Informática, c) Ingeniería en Sistemas Informáticos, d) o ramas afines.</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5A08BF" w:rsidP="007D61BB">
            <w:pPr>
              <w:spacing w:line="200" w:lineRule="exact"/>
              <w:rPr>
                <w:rFonts w:cs="Arial"/>
                <w:b/>
                <w:szCs w:val="18"/>
                <w:lang w:val="es-BO"/>
              </w:rPr>
            </w:pPr>
            <w:r w:rsidRPr="005A08BF">
              <w:rPr>
                <w:rFonts w:ascii="Tahoma" w:hAnsi="Tahoma" w:cs="Tahoma"/>
                <w:sz w:val="20"/>
                <w:szCs w:val="20"/>
                <w:lang w:val="es-BO" w:eastAsia="es-BO"/>
              </w:rPr>
              <w:t>El consultor de línea debe tener conocimiento y experiencia de forma general en el sector público o privado mínima de dos (2) años.</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5A08BF" w:rsidP="007A2DD1">
            <w:pPr>
              <w:spacing w:line="200" w:lineRule="exact"/>
              <w:rPr>
                <w:rFonts w:cs="Arial"/>
                <w:b/>
                <w:i/>
                <w:szCs w:val="18"/>
                <w:lang w:val="es-BO"/>
              </w:rPr>
            </w:pPr>
            <w:r w:rsidRPr="005A08BF">
              <w:rPr>
                <w:rFonts w:ascii="Tahoma" w:hAnsi="Tahoma" w:cs="Tahoma"/>
                <w:bCs/>
                <w:sz w:val="20"/>
                <w:szCs w:val="20"/>
                <w:lang w:val="es-BO" w:eastAsia="es-BO"/>
              </w:rPr>
              <w:t>El consultor de línea deberá contar con un año y medio (1 año y 6 meses) de experiencia como mínimo en tareas relacionadas al desarrollo de sistemas, computable a partir de la obtención del título en Provisión Nacional, respaldado con certificados de trabajo o certificado de cumplimiento de contrato que acredite haber cumplido con el periodo de tiempo solicitado.</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8"/>
        <w:gridCol w:w="4770"/>
        <w:gridCol w:w="2410"/>
        <w:gridCol w:w="2113"/>
        <w:gridCol w:w="15"/>
      </w:tblGrid>
      <w:tr w:rsidR="00D011A8" w:rsidRPr="004D010F" w:rsidTr="00AA5DD9">
        <w:trPr>
          <w:tblHeader/>
          <w:jc w:val="center"/>
        </w:trPr>
        <w:tc>
          <w:tcPr>
            <w:tcW w:w="7658" w:type="dxa"/>
            <w:gridSpan w:val="3"/>
            <w:shd w:val="clear" w:color="auto" w:fill="B8CCE4" w:themeFill="accent1" w:themeFillTint="66"/>
            <w:vAlign w:val="center"/>
          </w:tcPr>
          <w:p w:rsidR="00496963" w:rsidRPr="004D010F" w:rsidRDefault="00496963" w:rsidP="00EB3E8A">
            <w:pPr>
              <w:jc w:val="center"/>
              <w:rPr>
                <w:rFonts w:cs="Arial"/>
                <w:b/>
                <w:sz w:val="16"/>
                <w:lang w:val="es-BO"/>
              </w:rPr>
            </w:pPr>
            <w:r w:rsidRPr="004D010F">
              <w:rPr>
                <w:rFonts w:cs="Arial"/>
                <w:b/>
                <w:sz w:val="16"/>
                <w:lang w:val="es-BO"/>
              </w:rPr>
              <w:t>Para ser llenado por la Entidad convocante</w:t>
            </w:r>
          </w:p>
          <w:p w:rsidR="00496963" w:rsidRPr="004D010F" w:rsidRDefault="00496963" w:rsidP="00EB3E8A">
            <w:pPr>
              <w:jc w:val="center"/>
              <w:rPr>
                <w:rFonts w:cs="Arial"/>
                <w:b/>
                <w:i/>
                <w:sz w:val="16"/>
                <w:lang w:val="es-BO"/>
              </w:rPr>
            </w:pPr>
            <w:r w:rsidRPr="004D010F">
              <w:rPr>
                <w:rFonts w:cs="Arial"/>
                <w:b/>
                <w:i/>
                <w:sz w:val="16"/>
                <w:lang w:val="es-BO"/>
              </w:rPr>
              <w:t>(llenar de manera previa a la publicación del DBC)</w:t>
            </w:r>
          </w:p>
        </w:tc>
        <w:tc>
          <w:tcPr>
            <w:tcW w:w="2128"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Para ser llenado por el proponente al momento de elaborar su propuesta</w:t>
            </w:r>
          </w:p>
        </w:tc>
      </w:tr>
      <w:tr w:rsidR="00D011A8" w:rsidRPr="004D010F" w:rsidTr="00AA5DD9">
        <w:trPr>
          <w:trHeight w:val="767"/>
          <w:jc w:val="center"/>
        </w:trPr>
        <w:tc>
          <w:tcPr>
            <w:tcW w:w="478" w:type="dxa"/>
            <w:shd w:val="clear" w:color="auto" w:fill="B8CCE4" w:themeFill="accent1" w:themeFillTint="66"/>
            <w:vAlign w:val="center"/>
          </w:tcPr>
          <w:p w:rsidR="00496963" w:rsidRPr="004D010F" w:rsidRDefault="00496963" w:rsidP="006B1D9C">
            <w:pPr>
              <w:jc w:val="center"/>
              <w:rPr>
                <w:rFonts w:cs="Arial"/>
                <w:b/>
                <w:sz w:val="16"/>
                <w:lang w:val="es-BO"/>
              </w:rPr>
            </w:pPr>
            <w:r w:rsidRPr="004D010F">
              <w:rPr>
                <w:rFonts w:cs="Arial"/>
                <w:b/>
                <w:sz w:val="16"/>
                <w:lang w:val="es-BO"/>
              </w:rPr>
              <w:t>#</w:t>
            </w:r>
          </w:p>
        </w:tc>
        <w:tc>
          <w:tcPr>
            <w:tcW w:w="4770" w:type="dxa"/>
            <w:shd w:val="clear" w:color="auto" w:fill="B8CCE4" w:themeFill="accent1" w:themeFillTint="66"/>
            <w:vAlign w:val="center"/>
          </w:tcPr>
          <w:p w:rsidR="00496963" w:rsidRPr="004D010F" w:rsidRDefault="00496963" w:rsidP="0092009B">
            <w:pPr>
              <w:jc w:val="center"/>
              <w:rPr>
                <w:rFonts w:cs="Arial"/>
                <w:b/>
                <w:sz w:val="16"/>
                <w:lang w:val="es-BO"/>
              </w:rPr>
            </w:pPr>
            <w:r w:rsidRPr="004D010F">
              <w:rPr>
                <w:rFonts w:cs="Arial"/>
                <w:b/>
                <w:sz w:val="16"/>
                <w:lang w:val="es-BO"/>
              </w:rPr>
              <w:t xml:space="preserve">Condiciones Adicionales </w:t>
            </w:r>
            <w:r w:rsidR="0092009B" w:rsidRPr="004D010F">
              <w:rPr>
                <w:rFonts w:cs="Arial"/>
                <w:b/>
                <w:sz w:val="16"/>
                <w:lang w:val="es-BO"/>
              </w:rPr>
              <w:t xml:space="preserve">a ser evaluadas </w:t>
            </w:r>
            <w:r w:rsidRPr="004D010F">
              <w:rPr>
                <w:rFonts w:cs="Arial"/>
                <w:b/>
                <w:sz w:val="16"/>
                <w:lang w:val="es-BO"/>
              </w:rPr>
              <w:t>(*)</w:t>
            </w:r>
          </w:p>
        </w:tc>
        <w:tc>
          <w:tcPr>
            <w:tcW w:w="2410" w:type="dxa"/>
            <w:shd w:val="clear" w:color="auto" w:fill="B8CCE4" w:themeFill="accent1" w:themeFillTint="66"/>
            <w:vAlign w:val="center"/>
          </w:tcPr>
          <w:p w:rsidR="00496963" w:rsidRPr="004D010F" w:rsidRDefault="00496963" w:rsidP="00EB3E8A">
            <w:pPr>
              <w:jc w:val="center"/>
              <w:rPr>
                <w:rFonts w:cs="Arial"/>
                <w:b/>
                <w:i/>
                <w:sz w:val="16"/>
                <w:lang w:val="es-BO"/>
              </w:rPr>
            </w:pPr>
            <w:r w:rsidRPr="004D010F">
              <w:rPr>
                <w:rFonts w:cs="Arial"/>
                <w:b/>
                <w:sz w:val="16"/>
                <w:lang w:val="es-BO"/>
              </w:rPr>
              <w:t>Puntaje asignado (definir puntaje) (**)</w:t>
            </w:r>
          </w:p>
        </w:tc>
        <w:tc>
          <w:tcPr>
            <w:tcW w:w="2128"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Condiciones Adicionales  Propuestas (***)</w:t>
            </w:r>
          </w:p>
        </w:tc>
      </w:tr>
      <w:tr w:rsidR="00CE39A4" w:rsidRPr="004D010F" w:rsidTr="00AA5DD9">
        <w:trPr>
          <w:trHeight w:val="355"/>
          <w:jc w:val="center"/>
        </w:trPr>
        <w:tc>
          <w:tcPr>
            <w:tcW w:w="478" w:type="dxa"/>
            <w:shd w:val="clear" w:color="auto" w:fill="B8CCE4" w:themeFill="accent1" w:themeFillTint="66"/>
            <w:vAlign w:val="center"/>
          </w:tcPr>
          <w:p w:rsidR="00CE39A4" w:rsidRPr="004D010F" w:rsidRDefault="00CE39A4" w:rsidP="006C238E">
            <w:pPr>
              <w:jc w:val="center"/>
              <w:rPr>
                <w:rFonts w:ascii="Tahoma" w:hAnsi="Tahoma" w:cs="Tahoma"/>
                <w:b/>
                <w:bCs/>
                <w:sz w:val="16"/>
              </w:rPr>
            </w:pPr>
            <w:r w:rsidRPr="004D010F">
              <w:rPr>
                <w:rFonts w:ascii="Tahoma" w:hAnsi="Tahoma" w:cs="Tahoma"/>
                <w:b/>
                <w:bCs/>
                <w:sz w:val="16"/>
              </w:rPr>
              <w:t>4</w:t>
            </w:r>
          </w:p>
        </w:tc>
        <w:tc>
          <w:tcPr>
            <w:tcW w:w="4770" w:type="dxa"/>
            <w:shd w:val="clear" w:color="auto" w:fill="B8CCE4" w:themeFill="accent1" w:themeFillTint="66"/>
            <w:vAlign w:val="center"/>
          </w:tcPr>
          <w:p w:rsidR="00CE39A4" w:rsidRPr="004D010F" w:rsidRDefault="00CE39A4" w:rsidP="006C238E">
            <w:pPr>
              <w:rPr>
                <w:rFonts w:ascii="Tahoma" w:hAnsi="Tahoma" w:cs="Tahoma"/>
                <w:b/>
                <w:bCs/>
                <w:sz w:val="16"/>
              </w:rPr>
            </w:pPr>
            <w:r w:rsidRPr="004D010F">
              <w:rPr>
                <w:rFonts w:ascii="Tahoma" w:hAnsi="Tahoma" w:cs="Tahoma"/>
                <w:b/>
                <w:bCs/>
                <w:sz w:val="16"/>
              </w:rPr>
              <w:t>CURSOS ADICIONALES</w:t>
            </w:r>
          </w:p>
        </w:tc>
        <w:tc>
          <w:tcPr>
            <w:tcW w:w="2410" w:type="dxa"/>
            <w:shd w:val="clear" w:color="auto" w:fill="B8CCE4" w:themeFill="accent1" w:themeFillTint="66"/>
            <w:vAlign w:val="center"/>
          </w:tcPr>
          <w:p w:rsidR="00CE39A4" w:rsidRPr="004D010F" w:rsidRDefault="004D010F" w:rsidP="00AA5DD9">
            <w:pPr>
              <w:jc w:val="center"/>
              <w:rPr>
                <w:rFonts w:ascii="Tahoma" w:hAnsi="Tahoma" w:cs="Tahoma"/>
                <w:b/>
                <w:bCs/>
                <w:sz w:val="16"/>
              </w:rPr>
            </w:pPr>
            <w:r w:rsidRPr="004D010F">
              <w:rPr>
                <w:rFonts w:ascii="Tahoma" w:hAnsi="Tahoma" w:cs="Tahoma"/>
                <w:b/>
                <w:bCs/>
                <w:sz w:val="16"/>
              </w:rPr>
              <w:t>1</w:t>
            </w:r>
            <w:r w:rsidR="00AA5DD9">
              <w:rPr>
                <w:rFonts w:ascii="Tahoma" w:hAnsi="Tahoma" w:cs="Tahoma"/>
                <w:b/>
                <w:bCs/>
                <w:sz w:val="16"/>
              </w:rPr>
              <w:t>5</w:t>
            </w:r>
            <w:r w:rsidR="00CE39A4" w:rsidRPr="004D010F">
              <w:rPr>
                <w:rFonts w:ascii="Tahoma" w:hAnsi="Tahoma" w:cs="Tahoma"/>
                <w:b/>
                <w:bCs/>
                <w:sz w:val="16"/>
              </w:rPr>
              <w:t xml:space="preserve"> puntos</w:t>
            </w:r>
          </w:p>
        </w:tc>
        <w:tc>
          <w:tcPr>
            <w:tcW w:w="2128" w:type="dxa"/>
            <w:gridSpan w:val="2"/>
            <w:shd w:val="clear" w:color="auto" w:fill="B8CCE4" w:themeFill="accent1" w:themeFillTint="66"/>
          </w:tcPr>
          <w:p w:rsidR="00CE39A4" w:rsidRPr="004D010F" w:rsidRDefault="00CE39A4" w:rsidP="00EB3E8A">
            <w:pPr>
              <w:rPr>
                <w:rFonts w:cs="Arial"/>
                <w:sz w:val="16"/>
                <w:lang w:val="es-BO"/>
              </w:rPr>
            </w:pPr>
          </w:p>
        </w:tc>
      </w:tr>
      <w:tr w:rsidR="005A08BF" w:rsidRPr="004D010F" w:rsidTr="00AA5DD9">
        <w:trPr>
          <w:trHeight w:val="528"/>
          <w:jc w:val="center"/>
        </w:trPr>
        <w:tc>
          <w:tcPr>
            <w:tcW w:w="478" w:type="dxa"/>
            <w:shd w:val="clear" w:color="auto" w:fill="B8CCE4" w:themeFill="accent1" w:themeFillTint="66"/>
            <w:vAlign w:val="center"/>
          </w:tcPr>
          <w:p w:rsidR="005A08BF" w:rsidRPr="004D010F" w:rsidRDefault="005A08BF" w:rsidP="005A08BF">
            <w:pPr>
              <w:jc w:val="center"/>
              <w:rPr>
                <w:rFonts w:ascii="Tahoma" w:hAnsi="Tahoma" w:cs="Tahoma"/>
                <w:b/>
                <w:bCs/>
                <w:sz w:val="16"/>
              </w:rPr>
            </w:pPr>
          </w:p>
        </w:tc>
        <w:tc>
          <w:tcPr>
            <w:tcW w:w="4770" w:type="dxa"/>
            <w:shd w:val="clear" w:color="auto" w:fill="B8CCE4" w:themeFill="accent1" w:themeFillTint="66"/>
            <w:vAlign w:val="center"/>
          </w:tcPr>
          <w:p w:rsidR="005A08BF" w:rsidRPr="005A08BF" w:rsidRDefault="005A08BF" w:rsidP="005A08BF">
            <w:pPr>
              <w:jc w:val="center"/>
              <w:rPr>
                <w:rFonts w:cs="Tahoma"/>
                <w:b/>
                <w:i/>
                <w:iCs/>
                <w:color w:val="000000"/>
                <w:sz w:val="16"/>
              </w:rPr>
            </w:pPr>
            <w:r w:rsidRPr="005A08BF">
              <w:rPr>
                <w:rFonts w:cs="Tahoma"/>
                <w:b/>
                <w:i/>
                <w:iCs/>
                <w:color w:val="000000"/>
                <w:sz w:val="16"/>
              </w:rPr>
              <w:t>Conocimiento específico adicional deseado</w:t>
            </w:r>
          </w:p>
        </w:tc>
        <w:tc>
          <w:tcPr>
            <w:tcW w:w="2410" w:type="dxa"/>
            <w:shd w:val="clear" w:color="auto" w:fill="B8CCE4" w:themeFill="accent1" w:themeFillTint="66"/>
            <w:vAlign w:val="center"/>
          </w:tcPr>
          <w:p w:rsidR="005A08BF" w:rsidRPr="005A08BF" w:rsidRDefault="005A08BF" w:rsidP="005A08BF">
            <w:pPr>
              <w:jc w:val="center"/>
              <w:rPr>
                <w:rFonts w:cs="Tahoma"/>
                <w:i/>
                <w:iCs/>
                <w:color w:val="000000"/>
                <w:sz w:val="16"/>
              </w:rPr>
            </w:pPr>
            <w:r w:rsidRPr="005A08BF">
              <w:rPr>
                <w:rFonts w:cs="Tahoma"/>
                <w:i/>
                <w:iCs/>
                <w:color w:val="000000"/>
                <w:sz w:val="16"/>
              </w:rPr>
              <w:t>Hasta 15 puntos</w:t>
            </w:r>
          </w:p>
          <w:p w:rsidR="005A08BF" w:rsidRPr="005A08BF" w:rsidRDefault="005A08BF" w:rsidP="005A08BF">
            <w:pPr>
              <w:jc w:val="center"/>
              <w:rPr>
                <w:rFonts w:cs="Tahoma"/>
                <w:i/>
                <w:iCs/>
                <w:color w:val="000000"/>
                <w:sz w:val="16"/>
              </w:rPr>
            </w:pPr>
            <w:r w:rsidRPr="005A08BF">
              <w:rPr>
                <w:rFonts w:cs="Tahoma"/>
                <w:i/>
                <w:iCs/>
                <w:color w:val="000000"/>
                <w:sz w:val="16"/>
              </w:rPr>
              <w:t>(Acumulativo)</w:t>
            </w:r>
          </w:p>
        </w:tc>
        <w:tc>
          <w:tcPr>
            <w:tcW w:w="2128" w:type="dxa"/>
            <w:gridSpan w:val="2"/>
            <w:shd w:val="clear" w:color="auto" w:fill="B8CCE4" w:themeFill="accent1" w:themeFillTint="66"/>
          </w:tcPr>
          <w:p w:rsidR="005A08BF" w:rsidRPr="004D010F" w:rsidRDefault="005A08BF" w:rsidP="005A08BF">
            <w:pPr>
              <w:rPr>
                <w:rFonts w:cs="Arial"/>
                <w:sz w:val="16"/>
                <w:lang w:val="es-BO"/>
              </w:rPr>
            </w:pPr>
          </w:p>
        </w:tc>
      </w:tr>
      <w:tr w:rsidR="005A08BF" w:rsidRPr="004D010F" w:rsidTr="00AA5DD9">
        <w:trPr>
          <w:trHeight w:val="36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4.1</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de Framework NEST.JS o NodeJS</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3 puntos</w:t>
            </w:r>
          </w:p>
        </w:tc>
        <w:tc>
          <w:tcPr>
            <w:tcW w:w="2128" w:type="dxa"/>
            <w:gridSpan w:val="2"/>
          </w:tcPr>
          <w:p w:rsidR="005A08BF" w:rsidRPr="004D010F" w:rsidRDefault="005A08BF" w:rsidP="005A08BF">
            <w:pPr>
              <w:rPr>
                <w:rFonts w:cs="Arial"/>
                <w:sz w:val="16"/>
                <w:lang w:val="es-BO"/>
              </w:rPr>
            </w:pPr>
          </w:p>
        </w:tc>
      </w:tr>
      <w:tr w:rsidR="005A08BF" w:rsidRPr="004D010F" w:rsidTr="00AA5DD9">
        <w:trPr>
          <w:trHeight w:val="415"/>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4.2</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de Framework NUXT.JS o VueJS o Angular</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3 puntos</w:t>
            </w:r>
          </w:p>
        </w:tc>
        <w:tc>
          <w:tcPr>
            <w:tcW w:w="2128" w:type="dxa"/>
            <w:gridSpan w:val="2"/>
            <w:vAlign w:val="center"/>
          </w:tcPr>
          <w:p w:rsidR="005A08BF" w:rsidRPr="004D010F" w:rsidRDefault="005A08BF" w:rsidP="005A08BF">
            <w:pPr>
              <w:rPr>
                <w:sz w:val="16"/>
              </w:rPr>
            </w:pPr>
          </w:p>
        </w:tc>
      </w:tr>
      <w:tr w:rsidR="005A08BF" w:rsidRPr="004D010F" w:rsidTr="00AA5DD9">
        <w:trPr>
          <w:trHeight w:val="382"/>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4.3</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relacionados a Pruebas (Testing)</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3 puntos</w:t>
            </w:r>
          </w:p>
        </w:tc>
        <w:tc>
          <w:tcPr>
            <w:tcW w:w="2128" w:type="dxa"/>
            <w:gridSpan w:val="2"/>
            <w:vAlign w:val="center"/>
          </w:tcPr>
          <w:p w:rsidR="005A08BF" w:rsidRPr="004D010F" w:rsidRDefault="005A08BF" w:rsidP="005A08BF">
            <w:pPr>
              <w:rPr>
                <w:sz w:val="16"/>
              </w:rPr>
            </w:pPr>
          </w:p>
        </w:tc>
      </w:tr>
      <w:tr w:rsidR="005A08BF" w:rsidRPr="004D010F" w:rsidTr="00AA5DD9">
        <w:trPr>
          <w:trHeight w:val="41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4.4</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de base de datos con PostgreSQL o SQLServer</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2 puntos</w:t>
            </w:r>
          </w:p>
        </w:tc>
        <w:tc>
          <w:tcPr>
            <w:tcW w:w="2128" w:type="dxa"/>
            <w:gridSpan w:val="2"/>
            <w:vAlign w:val="center"/>
          </w:tcPr>
          <w:p w:rsidR="005A08BF" w:rsidRPr="004D010F" w:rsidRDefault="005A08BF" w:rsidP="005A08BF">
            <w:pPr>
              <w:rPr>
                <w:sz w:val="16"/>
              </w:rPr>
            </w:pPr>
          </w:p>
        </w:tc>
      </w:tr>
      <w:tr w:rsidR="005A08BF" w:rsidRPr="004D010F" w:rsidTr="00AA5DD9">
        <w:trPr>
          <w:trHeight w:val="41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4.5</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relacionados a Experiencia de Usuario (UX/UI)</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1 punto</w:t>
            </w:r>
          </w:p>
        </w:tc>
        <w:tc>
          <w:tcPr>
            <w:tcW w:w="2128" w:type="dxa"/>
            <w:gridSpan w:val="2"/>
            <w:vAlign w:val="center"/>
          </w:tcPr>
          <w:p w:rsidR="005A08BF" w:rsidRPr="004D010F" w:rsidRDefault="005A08BF" w:rsidP="005A08BF">
            <w:pPr>
              <w:rPr>
                <w:sz w:val="16"/>
              </w:rPr>
            </w:pPr>
          </w:p>
        </w:tc>
      </w:tr>
      <w:tr w:rsidR="005A08BF" w:rsidRPr="004D010F" w:rsidTr="00AA5DD9">
        <w:trPr>
          <w:trHeight w:val="41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4.6</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relacionados a desarrollo de aplicaciones Android</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1 punto</w:t>
            </w:r>
          </w:p>
        </w:tc>
        <w:tc>
          <w:tcPr>
            <w:tcW w:w="2128" w:type="dxa"/>
            <w:gridSpan w:val="2"/>
            <w:vAlign w:val="center"/>
          </w:tcPr>
          <w:p w:rsidR="005A08BF" w:rsidRPr="004D010F" w:rsidRDefault="005A08BF" w:rsidP="005A08BF">
            <w:pPr>
              <w:rPr>
                <w:sz w:val="16"/>
              </w:rPr>
            </w:pPr>
          </w:p>
        </w:tc>
      </w:tr>
      <w:tr w:rsidR="005A08BF" w:rsidRPr="004D010F" w:rsidTr="00AA5DD9">
        <w:trPr>
          <w:trHeight w:val="41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4.7</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relacionados a Metodologías Agiles de Desarrollo</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1 punto</w:t>
            </w:r>
          </w:p>
        </w:tc>
        <w:tc>
          <w:tcPr>
            <w:tcW w:w="2128" w:type="dxa"/>
            <w:gridSpan w:val="2"/>
            <w:vAlign w:val="center"/>
          </w:tcPr>
          <w:p w:rsidR="005A08BF" w:rsidRPr="004D010F" w:rsidRDefault="005A08BF" w:rsidP="005A08BF">
            <w:pPr>
              <w:rPr>
                <w:sz w:val="16"/>
              </w:rPr>
            </w:pPr>
          </w:p>
        </w:tc>
      </w:tr>
      <w:tr w:rsidR="005A08BF" w:rsidRPr="004D010F" w:rsidTr="00AA5DD9">
        <w:trPr>
          <w:trHeight w:val="417"/>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4.8</w:t>
            </w:r>
          </w:p>
        </w:tc>
        <w:tc>
          <w:tcPr>
            <w:tcW w:w="4770" w:type="dxa"/>
            <w:vAlign w:val="center"/>
          </w:tcPr>
          <w:p w:rsidR="005A08BF" w:rsidRPr="005A08BF" w:rsidRDefault="005A08BF" w:rsidP="005A08BF">
            <w:pPr>
              <w:jc w:val="left"/>
              <w:rPr>
                <w:rFonts w:cs="Tahoma"/>
                <w:color w:val="000000"/>
                <w:sz w:val="16"/>
              </w:rPr>
            </w:pPr>
            <w:r w:rsidRPr="005A08BF">
              <w:rPr>
                <w:rFonts w:cs="Tahoma"/>
                <w:color w:val="000000"/>
                <w:sz w:val="16"/>
              </w:rPr>
              <w:t>Cursos de administración de Servidores Linux</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1 punto</w:t>
            </w:r>
          </w:p>
        </w:tc>
        <w:tc>
          <w:tcPr>
            <w:tcW w:w="2128" w:type="dxa"/>
            <w:gridSpan w:val="2"/>
            <w:vAlign w:val="center"/>
          </w:tcPr>
          <w:p w:rsidR="005A08BF" w:rsidRPr="004D010F" w:rsidRDefault="005A08BF" w:rsidP="005A08BF">
            <w:pPr>
              <w:rPr>
                <w:sz w:val="16"/>
              </w:rPr>
            </w:pPr>
          </w:p>
        </w:tc>
      </w:tr>
      <w:tr w:rsidR="005A08BF" w:rsidRPr="004D010F" w:rsidTr="00AA5DD9">
        <w:trPr>
          <w:jc w:val="center"/>
        </w:trPr>
        <w:tc>
          <w:tcPr>
            <w:tcW w:w="478"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5</w:t>
            </w:r>
          </w:p>
        </w:tc>
        <w:tc>
          <w:tcPr>
            <w:tcW w:w="4770"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 xml:space="preserve">EXPERIENCIA ESPECIFICA ADICIONAL: </w:t>
            </w:r>
          </w:p>
        </w:tc>
        <w:tc>
          <w:tcPr>
            <w:tcW w:w="2410"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 5 puntos</w:t>
            </w:r>
          </w:p>
        </w:tc>
        <w:tc>
          <w:tcPr>
            <w:tcW w:w="2128" w:type="dxa"/>
            <w:gridSpan w:val="2"/>
            <w:shd w:val="clear" w:color="auto" w:fill="B8CCE4" w:themeFill="accent1" w:themeFillTint="66"/>
          </w:tcPr>
          <w:p w:rsidR="005A08BF" w:rsidRPr="004D010F" w:rsidRDefault="005A08BF" w:rsidP="005A08BF">
            <w:pPr>
              <w:rPr>
                <w:rFonts w:cs="Arial"/>
                <w:sz w:val="16"/>
                <w:lang w:val="es-BO"/>
              </w:rPr>
            </w:pPr>
          </w:p>
        </w:tc>
      </w:tr>
      <w:tr w:rsidR="005A08BF" w:rsidRPr="004D010F" w:rsidTr="00AA5DD9">
        <w:trPr>
          <w:trHeight w:val="541"/>
          <w:jc w:val="center"/>
        </w:trPr>
        <w:tc>
          <w:tcPr>
            <w:tcW w:w="478" w:type="dxa"/>
            <w:vAlign w:val="center"/>
          </w:tcPr>
          <w:p w:rsidR="005A08BF" w:rsidRPr="005A08BF" w:rsidRDefault="005A08BF" w:rsidP="00E54F45">
            <w:pPr>
              <w:jc w:val="center"/>
              <w:rPr>
                <w:rFonts w:cs="Tahoma"/>
                <w:color w:val="000000"/>
                <w:sz w:val="16"/>
              </w:rPr>
            </w:pPr>
            <w:r w:rsidRPr="005A08BF">
              <w:rPr>
                <w:rFonts w:cs="Tahoma"/>
                <w:color w:val="000000"/>
                <w:sz w:val="16"/>
              </w:rPr>
              <w:t>5.1</w:t>
            </w:r>
          </w:p>
        </w:tc>
        <w:tc>
          <w:tcPr>
            <w:tcW w:w="4770" w:type="dxa"/>
            <w:vAlign w:val="center"/>
          </w:tcPr>
          <w:p w:rsidR="005A08BF" w:rsidRPr="005A08BF" w:rsidRDefault="005A08BF" w:rsidP="005A08BF">
            <w:pPr>
              <w:jc w:val="center"/>
              <w:rPr>
                <w:rFonts w:cs="Tahoma"/>
                <w:color w:val="000000"/>
                <w:sz w:val="16"/>
              </w:rPr>
            </w:pPr>
            <w:r w:rsidRPr="005A08BF">
              <w:rPr>
                <w:rFonts w:cs="Tahoma"/>
                <w:color w:val="000000"/>
                <w:sz w:val="16"/>
              </w:rPr>
              <w:t>Experiencia especifica adicional mayor o igual a 1 año</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3 puntos</w:t>
            </w:r>
          </w:p>
        </w:tc>
        <w:tc>
          <w:tcPr>
            <w:tcW w:w="2128" w:type="dxa"/>
            <w:gridSpan w:val="2"/>
            <w:vAlign w:val="center"/>
          </w:tcPr>
          <w:p w:rsidR="005A08BF" w:rsidRPr="004D010F" w:rsidRDefault="005A08BF" w:rsidP="005A08BF">
            <w:pPr>
              <w:jc w:val="center"/>
              <w:rPr>
                <w:rFonts w:cs="Arial"/>
                <w:sz w:val="16"/>
                <w:lang w:val="es-BO"/>
              </w:rPr>
            </w:pPr>
          </w:p>
        </w:tc>
      </w:tr>
      <w:tr w:rsidR="005A08BF" w:rsidRPr="004D010F" w:rsidTr="00AA5DD9">
        <w:trPr>
          <w:trHeight w:val="557"/>
          <w:jc w:val="center"/>
        </w:trPr>
        <w:tc>
          <w:tcPr>
            <w:tcW w:w="478" w:type="dxa"/>
            <w:vAlign w:val="center"/>
          </w:tcPr>
          <w:p w:rsidR="005A08BF" w:rsidRPr="005A08BF" w:rsidRDefault="00E54F45" w:rsidP="005A08BF">
            <w:pPr>
              <w:jc w:val="center"/>
              <w:rPr>
                <w:rFonts w:cs="Tahoma"/>
                <w:color w:val="000000"/>
                <w:sz w:val="16"/>
              </w:rPr>
            </w:pPr>
            <w:r>
              <w:rPr>
                <w:rFonts w:cs="Tahoma"/>
                <w:color w:val="000000"/>
                <w:sz w:val="16"/>
              </w:rPr>
              <w:t>5.2</w:t>
            </w:r>
          </w:p>
        </w:tc>
        <w:tc>
          <w:tcPr>
            <w:tcW w:w="4770" w:type="dxa"/>
            <w:vAlign w:val="center"/>
          </w:tcPr>
          <w:p w:rsidR="005A08BF" w:rsidRPr="005A08BF" w:rsidRDefault="005A08BF" w:rsidP="005A08BF">
            <w:pPr>
              <w:jc w:val="center"/>
              <w:rPr>
                <w:rFonts w:cs="Tahoma"/>
                <w:color w:val="000000"/>
                <w:sz w:val="16"/>
              </w:rPr>
            </w:pPr>
            <w:r w:rsidRPr="005A08BF">
              <w:rPr>
                <w:rFonts w:cs="Tahoma"/>
                <w:color w:val="000000"/>
                <w:sz w:val="16"/>
              </w:rPr>
              <w:t>Experiencia en desarrollo de sistemas informáticos con tecnologías de software libre.</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2 puntos</w:t>
            </w:r>
          </w:p>
        </w:tc>
        <w:tc>
          <w:tcPr>
            <w:tcW w:w="2128" w:type="dxa"/>
            <w:gridSpan w:val="2"/>
            <w:vAlign w:val="center"/>
          </w:tcPr>
          <w:p w:rsidR="005A08BF" w:rsidRPr="004D010F" w:rsidRDefault="005A08BF" w:rsidP="005A08BF">
            <w:pPr>
              <w:jc w:val="center"/>
              <w:rPr>
                <w:rFonts w:cs="Arial"/>
                <w:sz w:val="16"/>
                <w:lang w:val="es-BO"/>
              </w:rPr>
            </w:pPr>
          </w:p>
        </w:tc>
      </w:tr>
      <w:tr w:rsidR="005A08BF" w:rsidRPr="004D010F" w:rsidTr="00AA5DD9">
        <w:trPr>
          <w:jc w:val="center"/>
        </w:trPr>
        <w:tc>
          <w:tcPr>
            <w:tcW w:w="478"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6</w:t>
            </w:r>
          </w:p>
        </w:tc>
        <w:tc>
          <w:tcPr>
            <w:tcW w:w="4770"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 xml:space="preserve">CUALIDADES PERSONALES Y CONOCIMIENTO TECNICO: </w:t>
            </w:r>
          </w:p>
        </w:tc>
        <w:tc>
          <w:tcPr>
            <w:tcW w:w="2410" w:type="dxa"/>
            <w:shd w:val="clear" w:color="auto" w:fill="B8CCE4" w:themeFill="accent1" w:themeFillTint="66"/>
            <w:vAlign w:val="center"/>
          </w:tcPr>
          <w:p w:rsidR="005A08BF" w:rsidRPr="005A08BF" w:rsidRDefault="005A08BF" w:rsidP="005A08BF">
            <w:pPr>
              <w:jc w:val="center"/>
              <w:rPr>
                <w:rFonts w:cs="Tahoma"/>
                <w:b/>
                <w:color w:val="000000"/>
                <w:sz w:val="16"/>
              </w:rPr>
            </w:pPr>
            <w:r w:rsidRPr="005A08BF">
              <w:rPr>
                <w:rFonts w:cs="Tahoma"/>
                <w:b/>
                <w:color w:val="000000"/>
                <w:sz w:val="16"/>
              </w:rPr>
              <w:t>15 puntos</w:t>
            </w:r>
          </w:p>
        </w:tc>
        <w:tc>
          <w:tcPr>
            <w:tcW w:w="2128" w:type="dxa"/>
            <w:gridSpan w:val="2"/>
            <w:shd w:val="clear" w:color="auto" w:fill="B8CCE4" w:themeFill="accent1" w:themeFillTint="66"/>
          </w:tcPr>
          <w:p w:rsidR="005A08BF" w:rsidRPr="004D010F" w:rsidRDefault="005A08BF" w:rsidP="005A08BF">
            <w:pPr>
              <w:rPr>
                <w:rFonts w:cs="Arial"/>
                <w:sz w:val="16"/>
                <w:lang w:val="es-BO"/>
              </w:rPr>
            </w:pPr>
          </w:p>
        </w:tc>
      </w:tr>
      <w:tr w:rsidR="005A08BF" w:rsidRPr="004D010F" w:rsidTr="00AA5DD9">
        <w:trPr>
          <w:jc w:val="center"/>
        </w:trPr>
        <w:tc>
          <w:tcPr>
            <w:tcW w:w="478" w:type="dxa"/>
            <w:shd w:val="clear" w:color="auto" w:fill="B8CCE4" w:themeFill="accent1" w:themeFillTint="66"/>
            <w:vAlign w:val="center"/>
          </w:tcPr>
          <w:p w:rsidR="005A08BF" w:rsidRPr="005A08BF" w:rsidRDefault="005A08BF" w:rsidP="005A08BF">
            <w:pPr>
              <w:jc w:val="center"/>
              <w:rPr>
                <w:rFonts w:cs="Tahoma"/>
                <w:color w:val="000000"/>
                <w:sz w:val="16"/>
              </w:rPr>
            </w:pPr>
          </w:p>
        </w:tc>
        <w:tc>
          <w:tcPr>
            <w:tcW w:w="4770" w:type="dxa"/>
            <w:shd w:val="clear" w:color="auto" w:fill="B8CCE4" w:themeFill="accent1" w:themeFillTint="66"/>
            <w:vAlign w:val="center"/>
          </w:tcPr>
          <w:p w:rsidR="005A08BF" w:rsidRPr="005A08BF" w:rsidRDefault="005A08BF" w:rsidP="005A08BF">
            <w:pPr>
              <w:jc w:val="center"/>
              <w:rPr>
                <w:rFonts w:cs="Tahoma"/>
                <w:color w:val="000000"/>
                <w:sz w:val="16"/>
              </w:rPr>
            </w:pPr>
            <w:r w:rsidRPr="005A08BF">
              <w:rPr>
                <w:rFonts w:cs="Tahoma"/>
                <w:color w:val="000000"/>
                <w:sz w:val="16"/>
              </w:rPr>
              <w:t>(El puntaje obtenido por el proponente será determinado de acuerdo a la evaluación y entrevista realizada por la comisión de calificación) (manifestar aceptación)</w:t>
            </w:r>
          </w:p>
        </w:tc>
        <w:tc>
          <w:tcPr>
            <w:tcW w:w="2410" w:type="dxa"/>
            <w:shd w:val="clear" w:color="auto" w:fill="B8CCE4" w:themeFill="accent1" w:themeFillTint="66"/>
            <w:vAlign w:val="center"/>
          </w:tcPr>
          <w:p w:rsidR="005A08BF" w:rsidRPr="005A08BF" w:rsidRDefault="005A08BF" w:rsidP="005A08BF">
            <w:pPr>
              <w:jc w:val="center"/>
              <w:rPr>
                <w:rFonts w:cs="Tahoma"/>
                <w:color w:val="000000"/>
                <w:sz w:val="16"/>
              </w:rPr>
            </w:pPr>
            <w:r w:rsidRPr="005A08BF">
              <w:rPr>
                <w:rFonts w:cs="Tahoma"/>
                <w:color w:val="000000"/>
                <w:sz w:val="16"/>
              </w:rPr>
              <w:t>Hasta 15 puntos</w:t>
            </w:r>
          </w:p>
          <w:p w:rsidR="005A08BF" w:rsidRPr="005A08BF" w:rsidRDefault="005A08BF" w:rsidP="005A08BF">
            <w:pPr>
              <w:jc w:val="center"/>
              <w:rPr>
                <w:rFonts w:cs="Tahoma"/>
                <w:color w:val="000000"/>
                <w:sz w:val="16"/>
              </w:rPr>
            </w:pPr>
            <w:r w:rsidRPr="005A08BF">
              <w:rPr>
                <w:rFonts w:cs="Tahoma"/>
                <w:color w:val="000000"/>
                <w:sz w:val="16"/>
              </w:rPr>
              <w:t>(Acumulativo)</w:t>
            </w:r>
          </w:p>
        </w:tc>
        <w:tc>
          <w:tcPr>
            <w:tcW w:w="2128" w:type="dxa"/>
            <w:gridSpan w:val="2"/>
            <w:shd w:val="clear" w:color="auto" w:fill="B8CCE4" w:themeFill="accent1" w:themeFillTint="66"/>
          </w:tcPr>
          <w:p w:rsidR="005A08BF" w:rsidRPr="004D010F" w:rsidRDefault="005A08BF" w:rsidP="005A08BF">
            <w:pPr>
              <w:rPr>
                <w:rFonts w:cs="Arial"/>
                <w:sz w:val="16"/>
                <w:lang w:val="es-BO"/>
              </w:rPr>
            </w:pPr>
          </w:p>
        </w:tc>
      </w:tr>
      <w:tr w:rsidR="005A08BF" w:rsidRPr="004D010F" w:rsidTr="00AA5DD9">
        <w:trPr>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6.1</w:t>
            </w:r>
          </w:p>
        </w:tc>
        <w:tc>
          <w:tcPr>
            <w:tcW w:w="4770" w:type="dxa"/>
            <w:vAlign w:val="center"/>
          </w:tcPr>
          <w:p w:rsidR="005A08BF" w:rsidRPr="005A08BF" w:rsidRDefault="005A08BF" w:rsidP="005A08BF">
            <w:pPr>
              <w:jc w:val="center"/>
              <w:rPr>
                <w:rFonts w:cs="Tahoma"/>
                <w:color w:val="000000"/>
                <w:sz w:val="16"/>
              </w:rPr>
            </w:pPr>
            <w:r w:rsidRPr="005A08BF">
              <w:rPr>
                <w:rFonts w:cs="Tahoma"/>
                <w:color w:val="000000"/>
                <w:sz w:val="16"/>
              </w:rPr>
              <w:t>Cualidades personales a evaluar: conocimiento técnico, proactividad, responsabilidad, actitud, aptitud, resiliencia y capacidad de adaptación a los cambios. (manifestar aceptación)</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12 puntos</w:t>
            </w:r>
          </w:p>
        </w:tc>
        <w:tc>
          <w:tcPr>
            <w:tcW w:w="2128" w:type="dxa"/>
            <w:gridSpan w:val="2"/>
          </w:tcPr>
          <w:p w:rsidR="005A08BF" w:rsidRPr="004D010F" w:rsidRDefault="005A08BF" w:rsidP="005A08BF">
            <w:pPr>
              <w:rPr>
                <w:rFonts w:cs="Arial"/>
                <w:sz w:val="16"/>
                <w:lang w:val="es-BO"/>
              </w:rPr>
            </w:pPr>
          </w:p>
        </w:tc>
      </w:tr>
      <w:tr w:rsidR="005A08BF" w:rsidRPr="004D010F" w:rsidTr="00AA5DD9">
        <w:trPr>
          <w:jc w:val="center"/>
        </w:trPr>
        <w:tc>
          <w:tcPr>
            <w:tcW w:w="478" w:type="dxa"/>
            <w:vAlign w:val="center"/>
          </w:tcPr>
          <w:p w:rsidR="005A08BF" w:rsidRPr="005A08BF" w:rsidRDefault="005A08BF" w:rsidP="005A08BF">
            <w:pPr>
              <w:jc w:val="center"/>
              <w:rPr>
                <w:rFonts w:cs="Tahoma"/>
                <w:color w:val="000000"/>
                <w:sz w:val="16"/>
              </w:rPr>
            </w:pPr>
            <w:r w:rsidRPr="005A08BF">
              <w:rPr>
                <w:rFonts w:cs="Tahoma"/>
                <w:color w:val="000000"/>
                <w:sz w:val="16"/>
              </w:rPr>
              <w:t>6.2</w:t>
            </w:r>
          </w:p>
        </w:tc>
        <w:tc>
          <w:tcPr>
            <w:tcW w:w="4770" w:type="dxa"/>
            <w:vAlign w:val="center"/>
          </w:tcPr>
          <w:p w:rsidR="005A08BF" w:rsidRPr="005A08BF" w:rsidRDefault="005A08BF" w:rsidP="005A08BF">
            <w:pPr>
              <w:jc w:val="center"/>
              <w:rPr>
                <w:rFonts w:cs="Tahoma"/>
                <w:color w:val="000000"/>
                <w:sz w:val="16"/>
              </w:rPr>
            </w:pPr>
            <w:r w:rsidRPr="005A08BF">
              <w:rPr>
                <w:rFonts w:cs="Tahoma"/>
                <w:color w:val="000000"/>
                <w:sz w:val="16"/>
              </w:rPr>
              <w:t>Conocimiento técnico normativo a evaluar: generalidades de la Resolución Regulatoria AJ Nro. 01-00002-21 y conocimiento específico respecto a la utilización de software en las modalidades de premiación en Promociones Empresariales. (manifestar aceptación)</w:t>
            </w:r>
          </w:p>
        </w:tc>
        <w:tc>
          <w:tcPr>
            <w:tcW w:w="2410" w:type="dxa"/>
            <w:vAlign w:val="center"/>
          </w:tcPr>
          <w:p w:rsidR="005A08BF" w:rsidRPr="005A08BF" w:rsidRDefault="005A08BF" w:rsidP="005A08BF">
            <w:pPr>
              <w:jc w:val="center"/>
              <w:rPr>
                <w:rFonts w:cs="Tahoma"/>
                <w:color w:val="000000"/>
                <w:sz w:val="16"/>
              </w:rPr>
            </w:pPr>
            <w:r w:rsidRPr="005A08BF">
              <w:rPr>
                <w:rFonts w:cs="Tahoma"/>
                <w:color w:val="000000"/>
                <w:sz w:val="16"/>
              </w:rPr>
              <w:t>3 puntos</w:t>
            </w:r>
          </w:p>
        </w:tc>
        <w:tc>
          <w:tcPr>
            <w:tcW w:w="2128" w:type="dxa"/>
            <w:gridSpan w:val="2"/>
          </w:tcPr>
          <w:p w:rsidR="005A08BF" w:rsidRPr="004D010F" w:rsidRDefault="005A08BF" w:rsidP="005A08BF">
            <w:pPr>
              <w:rPr>
                <w:rFonts w:cs="Arial"/>
                <w:sz w:val="16"/>
                <w:lang w:val="es-BO"/>
              </w:rPr>
            </w:pPr>
          </w:p>
        </w:tc>
      </w:tr>
      <w:tr w:rsidR="004D010F" w:rsidRPr="004D010F" w:rsidTr="00AA5DD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48"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TOTAL PUNTAJE CONDICIONES ADICIONALES</w:t>
            </w:r>
          </w:p>
        </w:tc>
        <w:tc>
          <w:tcPr>
            <w:tcW w:w="2410" w:type="dxa"/>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35 PUNTOS</w:t>
            </w:r>
          </w:p>
        </w:tc>
        <w:tc>
          <w:tcPr>
            <w:tcW w:w="2113" w:type="dxa"/>
            <w:shd w:val="clear" w:color="auto" w:fill="DBE5F1" w:themeFill="accent1" w:themeFillTint="33"/>
            <w:vAlign w:val="center"/>
          </w:tcPr>
          <w:p w:rsidR="004D010F" w:rsidRPr="004D010F" w:rsidRDefault="004D010F" w:rsidP="004D010F">
            <w:pPr>
              <w:rPr>
                <w:rFonts w:ascii="Arial" w:hAnsi="Arial" w:cs="Arial"/>
                <w:sz w:val="16"/>
              </w:rPr>
            </w:pPr>
          </w:p>
        </w:tc>
      </w:tr>
      <w:tr w:rsidR="004D010F" w:rsidRPr="004D010F" w:rsidTr="00AA5DD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48"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TOTAL PUNTAJE CONDICIONES MINIMAS Y ADICIONALES</w:t>
            </w:r>
          </w:p>
        </w:tc>
        <w:tc>
          <w:tcPr>
            <w:tcW w:w="2410" w:type="dxa"/>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70 PUNTOS</w:t>
            </w:r>
          </w:p>
        </w:tc>
        <w:tc>
          <w:tcPr>
            <w:tcW w:w="2113" w:type="dxa"/>
            <w:shd w:val="clear" w:color="auto" w:fill="DBE5F1" w:themeFill="accent1" w:themeFillTint="33"/>
            <w:vAlign w:val="center"/>
          </w:tcPr>
          <w:p w:rsidR="004D010F" w:rsidRPr="004D010F" w:rsidRDefault="004D010F" w:rsidP="004D010F">
            <w:pPr>
              <w:rPr>
                <w:rFonts w:ascii="Arial" w:hAnsi="Arial" w:cs="Arial"/>
                <w:sz w:val="16"/>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lastRenderedPageBreak/>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233759" w:rsidRDefault="00716AAB" w:rsidP="00233759">
      <w:pPr>
        <w:ind w:left="426"/>
        <w:rPr>
          <w:rFonts w:ascii="Arial" w:hAnsi="Arial" w:cs="Arial"/>
          <w:lang w:val="es-BO"/>
        </w:rPr>
      </w:pPr>
      <w:r w:rsidRPr="00D011A8">
        <w:rPr>
          <w:rFonts w:ascii="Arial" w:hAnsi="Arial" w:cs="Arial"/>
          <w:lang w:val="es-BO"/>
        </w:rPr>
        <w:t>(***)El proponente deberá ofertar condiciones adicionales solici</w:t>
      </w:r>
      <w:r w:rsidR="00233759">
        <w:rPr>
          <w:rFonts w:ascii="Arial" w:hAnsi="Arial" w:cs="Arial"/>
          <w:lang w:val="es-BO"/>
        </w:rPr>
        <w:t>tadas en el presente Formula</w:t>
      </w:r>
    </w:p>
    <w:p w:rsidR="00C8631C" w:rsidRDefault="00C8631C" w:rsidP="00A228D9">
      <w:pPr>
        <w:ind w:left="426"/>
        <w:rPr>
          <w:rFonts w:ascii="Arial" w:hAnsi="Arial" w:cs="Arial"/>
          <w:lang w:val="es-BO"/>
        </w:rPr>
      </w:pPr>
    </w:p>
    <w:p w:rsidR="006C511E" w:rsidRDefault="006C511E" w:rsidP="00A228D9">
      <w:pPr>
        <w:ind w:left="426"/>
        <w:rPr>
          <w:rFonts w:ascii="Arial" w:hAnsi="Arial" w:cs="Arial"/>
          <w:lang w:val="es-BO"/>
        </w:rPr>
      </w:pPr>
    </w:p>
    <w:p w:rsidR="0092009B" w:rsidRDefault="0092009B"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AA5DD9" w:rsidRDefault="00AA5DD9" w:rsidP="00716AAB">
      <w:pPr>
        <w:rPr>
          <w:rFonts w:ascii="Arial" w:hAnsi="Arial" w:cs="Arial"/>
          <w:lang w:val="es-BO"/>
        </w:rPr>
      </w:pPr>
    </w:p>
    <w:p w:rsidR="00AA5DD9" w:rsidRDefault="00AA5DD9" w:rsidP="00716AAB">
      <w:pPr>
        <w:rPr>
          <w:rFonts w:ascii="Arial" w:hAnsi="Arial" w:cs="Arial"/>
          <w:lang w:val="es-BO"/>
        </w:rPr>
      </w:pPr>
    </w:p>
    <w:p w:rsidR="00AA5DD9" w:rsidRDefault="00AA5DD9" w:rsidP="00716AAB">
      <w:pPr>
        <w:rPr>
          <w:rFonts w:ascii="Arial" w:hAnsi="Arial" w:cs="Arial"/>
          <w:lang w:val="es-BO"/>
        </w:rPr>
      </w:pPr>
    </w:p>
    <w:p w:rsidR="00AA5DD9" w:rsidRDefault="00AA5DD9" w:rsidP="00716AAB">
      <w:pPr>
        <w:rPr>
          <w:rFonts w:ascii="Arial" w:hAnsi="Arial" w:cs="Arial"/>
          <w:lang w:val="es-BO"/>
        </w:rPr>
      </w:pPr>
    </w:p>
    <w:p w:rsidR="00AA5DD9" w:rsidRDefault="00AA5DD9" w:rsidP="00716AAB">
      <w:pPr>
        <w:rPr>
          <w:rFonts w:ascii="Arial" w:hAnsi="Arial" w:cs="Arial"/>
          <w:lang w:val="es-BO"/>
        </w:rPr>
      </w:pPr>
    </w:p>
    <w:p w:rsidR="00233759" w:rsidRDefault="00233759" w:rsidP="00716AAB">
      <w:pPr>
        <w:rPr>
          <w:rFonts w:ascii="Arial" w:hAnsi="Arial" w:cs="Arial"/>
          <w:lang w:val="es-BO"/>
        </w:rPr>
      </w:pPr>
    </w:p>
    <w:p w:rsidR="00E54F45" w:rsidRDefault="00E54F45" w:rsidP="00716AAB">
      <w:pPr>
        <w:rPr>
          <w:rFonts w:ascii="Arial" w:hAnsi="Arial" w:cs="Arial"/>
          <w:lang w:val="es-BO"/>
        </w:rPr>
      </w:pPr>
    </w:p>
    <w:p w:rsidR="00E54F45" w:rsidRDefault="00E54F45" w:rsidP="00716AAB">
      <w:pPr>
        <w:rPr>
          <w:rFonts w:ascii="Arial" w:hAnsi="Arial" w:cs="Arial"/>
          <w:lang w:val="es-BO"/>
        </w:rPr>
      </w:pPr>
    </w:p>
    <w:p w:rsidR="00E54F45" w:rsidRDefault="00E54F45" w:rsidP="00716AAB">
      <w:pPr>
        <w:rPr>
          <w:rFonts w:ascii="Arial" w:hAnsi="Arial" w:cs="Arial"/>
          <w:lang w:val="es-BO"/>
        </w:rPr>
      </w:pPr>
    </w:p>
    <w:p w:rsidR="00E54F45" w:rsidRDefault="00E54F45" w:rsidP="00716AAB">
      <w:pPr>
        <w:rPr>
          <w:rFonts w:ascii="Arial" w:hAnsi="Arial" w:cs="Arial"/>
          <w:lang w:val="es-BO"/>
        </w:rPr>
      </w:pPr>
    </w:p>
    <w:p w:rsidR="00E54F45" w:rsidRDefault="00E54F45" w:rsidP="00716AAB">
      <w:pPr>
        <w:rPr>
          <w:rFonts w:ascii="Arial" w:hAnsi="Arial" w:cs="Arial"/>
          <w:lang w:val="es-BO"/>
        </w:rPr>
      </w:pPr>
    </w:p>
    <w:p w:rsidR="00E54F45" w:rsidRDefault="00E54F45" w:rsidP="00716AAB">
      <w:pPr>
        <w:rPr>
          <w:rFonts w:ascii="Arial" w:hAnsi="Arial" w:cs="Arial"/>
          <w:lang w:val="es-BO"/>
        </w:rPr>
      </w:pPr>
      <w:bookmarkStart w:id="101" w:name="_GoBack"/>
      <w:bookmarkEnd w:id="101"/>
    </w:p>
    <w:p w:rsidR="00233759" w:rsidRDefault="00233759" w:rsidP="00716AAB">
      <w:pPr>
        <w:rPr>
          <w:rFonts w:ascii="Arial" w:hAnsi="Arial" w:cs="Arial"/>
          <w:lang w:val="es-BO"/>
        </w:rPr>
      </w:pPr>
    </w:p>
    <w:p w:rsidR="00233759" w:rsidRPr="00D011A8" w:rsidRDefault="00233759"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970D26">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C8631C">
      <w:pPr>
        <w:pStyle w:val="CM2"/>
        <w:spacing w:line="240" w:lineRule="auto"/>
        <w:rPr>
          <w:rFonts w:cs="Arial"/>
          <w:szCs w:val="18"/>
          <w:lang w:val="es-BO"/>
        </w:rPr>
      </w:pPr>
      <w:r w:rsidRPr="00D011A8">
        <w:rPr>
          <w:rFonts w:ascii="Verdana" w:hAnsi="Verdana" w:cs="Tahoma"/>
          <w:b/>
          <w:sz w:val="18"/>
          <w:szCs w:val="18"/>
          <w:lang w:val="es-BO"/>
        </w:rPr>
        <w:t xml:space="preserve">OCTAVA.- (ANTICIPO) </w:t>
      </w:r>
      <w:r w:rsidR="00C8631C" w:rsidRPr="00C8631C">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lastRenderedPageBreak/>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w:t>
      </w:r>
      <w:r w:rsidRPr="00D011A8">
        <w:rPr>
          <w:rFonts w:cs="Tahoma"/>
          <w:szCs w:val="18"/>
          <w:lang w:val="es-BO"/>
        </w:rPr>
        <w:lastRenderedPageBreak/>
        <w:t xml:space="preserve">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lastRenderedPageBreak/>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lastRenderedPageBreak/>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 xml:space="preserve">En señal de conformidad y para su fiel y estricto cumplimiento, firmamos el presente Contrato en cuatro ejemplares de un mismo tenor y validez </w:t>
      </w:r>
      <w:r w:rsidRPr="00D011A8">
        <w:rPr>
          <w:rFonts w:cs="Tahoma"/>
          <w:szCs w:val="18"/>
          <w:lang w:val="es-BO"/>
        </w:rPr>
        <w:lastRenderedPageBreak/>
        <w:t>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A92A68">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54" w:rsidRDefault="004C7D54">
      <w:r>
        <w:separator/>
      </w:r>
    </w:p>
  </w:endnote>
  <w:endnote w:type="continuationSeparator" w:id="0">
    <w:p w:rsidR="004C7D54" w:rsidRDefault="004C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C" w:rsidRDefault="008848E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8EC" w:rsidRDefault="008848EC"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C" w:rsidRDefault="008848E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F45">
      <w:rPr>
        <w:rStyle w:val="Nmerodepgina"/>
        <w:noProof/>
      </w:rPr>
      <w:t>40</w:t>
    </w:r>
    <w:r>
      <w:rPr>
        <w:rStyle w:val="Nmerodepgina"/>
      </w:rPr>
      <w:fldChar w:fldCharType="end"/>
    </w:r>
  </w:p>
  <w:p w:rsidR="008848EC" w:rsidRDefault="008848EC"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C" w:rsidRDefault="008848EC" w:rsidP="00811FDB">
    <w:pPr>
      <w:pStyle w:val="Piedepgina"/>
      <w:jc w:val="right"/>
      <w:rPr>
        <w:rStyle w:val="Nmerodepgina"/>
      </w:rPr>
    </w:pPr>
  </w:p>
  <w:p w:rsidR="008848EC" w:rsidRDefault="008848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54" w:rsidRDefault="004C7D54">
      <w:r>
        <w:separator/>
      </w:r>
    </w:p>
  </w:footnote>
  <w:footnote w:type="continuationSeparator" w:id="0">
    <w:p w:rsidR="004C7D54" w:rsidRDefault="004C7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C" w:rsidRPr="00364BEB" w:rsidRDefault="008848EC"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8848EC" w:rsidRDefault="008848E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C73D1"/>
    <w:multiLevelType w:val="multilevel"/>
    <w:tmpl w:val="B1C68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0C2171"/>
    <w:multiLevelType w:val="multilevel"/>
    <w:tmpl w:val="38C43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8"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29" w15:restartNumberingAfterBreak="0">
    <w:nsid w:val="52EB3B2D"/>
    <w:multiLevelType w:val="multilevel"/>
    <w:tmpl w:val="D5048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90B3A92"/>
    <w:multiLevelType w:val="multilevel"/>
    <w:tmpl w:val="7B3E76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B465753"/>
    <w:multiLevelType w:val="hybridMultilevel"/>
    <w:tmpl w:val="B9F47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81929AC"/>
    <w:multiLevelType w:val="multilevel"/>
    <w:tmpl w:val="D4DA5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0D5A7B"/>
    <w:multiLevelType w:val="multilevel"/>
    <w:tmpl w:val="C658B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2"/>
  </w:num>
  <w:num w:numId="3">
    <w:abstractNumId w:val="35"/>
  </w:num>
  <w:num w:numId="4">
    <w:abstractNumId w:val="30"/>
  </w:num>
  <w:num w:numId="5">
    <w:abstractNumId w:val="8"/>
  </w:num>
  <w:num w:numId="6">
    <w:abstractNumId w:val="28"/>
  </w:num>
  <w:num w:numId="7">
    <w:abstractNumId w:val="27"/>
  </w:num>
  <w:num w:numId="8">
    <w:abstractNumId w:val="0"/>
  </w:num>
  <w:num w:numId="9">
    <w:abstractNumId w:val="38"/>
  </w:num>
  <w:num w:numId="10">
    <w:abstractNumId w:val="23"/>
  </w:num>
  <w:num w:numId="11">
    <w:abstractNumId w:val="24"/>
  </w:num>
  <w:num w:numId="12">
    <w:abstractNumId w:val="2"/>
  </w:num>
  <w:num w:numId="13">
    <w:abstractNumId w:val="41"/>
  </w:num>
  <w:num w:numId="14">
    <w:abstractNumId w:val="19"/>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1"/>
  </w:num>
  <w:num w:numId="22">
    <w:abstractNumId w:val="5"/>
  </w:num>
  <w:num w:numId="23">
    <w:abstractNumId w:val="16"/>
  </w:num>
  <w:num w:numId="24">
    <w:abstractNumId w:val="39"/>
  </w:num>
  <w:num w:numId="25">
    <w:abstractNumId w:val="26"/>
  </w:num>
  <w:num w:numId="26">
    <w:abstractNumId w:val="40"/>
  </w:num>
  <w:num w:numId="27">
    <w:abstractNumId w:val="32"/>
  </w:num>
  <w:num w:numId="28">
    <w:abstractNumId w:val="17"/>
  </w:num>
  <w:num w:numId="29">
    <w:abstractNumId w:val="37"/>
  </w:num>
  <w:num w:numId="30">
    <w:abstractNumId w:val="42"/>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0"/>
  </w:num>
  <w:num w:numId="36">
    <w:abstractNumId w:val="36"/>
  </w:num>
  <w:num w:numId="37">
    <w:abstractNumId w:val="33"/>
  </w:num>
  <w:num w:numId="38">
    <w:abstractNumId w:val="14"/>
  </w:num>
  <w:num w:numId="39">
    <w:abstractNumId w:val="34"/>
  </w:num>
  <w:num w:numId="40">
    <w:abstractNumId w:val="10"/>
  </w:num>
  <w:num w:numId="41">
    <w:abstractNumId w:val="29"/>
  </w:num>
  <w:num w:numId="42">
    <w:abstractNumId w:val="44"/>
  </w:num>
  <w:num w:numId="43">
    <w:abstractNumId w:val="31"/>
  </w:num>
  <w:num w:numId="44">
    <w:abstractNumId w:val="43"/>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2894"/>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477D2"/>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85F"/>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4E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1F3C39"/>
    <w:rsid w:val="001F6E11"/>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759"/>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3CF2"/>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25E"/>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8C2"/>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6C36"/>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1D6E"/>
    <w:rsid w:val="00333845"/>
    <w:rsid w:val="00333E1D"/>
    <w:rsid w:val="00334842"/>
    <w:rsid w:val="00335FD5"/>
    <w:rsid w:val="00337B32"/>
    <w:rsid w:val="0034053F"/>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293B"/>
    <w:rsid w:val="003A4775"/>
    <w:rsid w:val="003A4C13"/>
    <w:rsid w:val="003A5874"/>
    <w:rsid w:val="003A58FE"/>
    <w:rsid w:val="003A625B"/>
    <w:rsid w:val="003A6681"/>
    <w:rsid w:val="003A7170"/>
    <w:rsid w:val="003A7243"/>
    <w:rsid w:val="003B0865"/>
    <w:rsid w:val="003B10B1"/>
    <w:rsid w:val="003B12D9"/>
    <w:rsid w:val="003B21F9"/>
    <w:rsid w:val="003B2414"/>
    <w:rsid w:val="003B38B1"/>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29A"/>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4B1C"/>
    <w:rsid w:val="003F525D"/>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90"/>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2ED4"/>
    <w:rsid w:val="00483929"/>
    <w:rsid w:val="004844EB"/>
    <w:rsid w:val="004910A0"/>
    <w:rsid w:val="004928DB"/>
    <w:rsid w:val="004933D3"/>
    <w:rsid w:val="00493B70"/>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5E66"/>
    <w:rsid w:val="004C6956"/>
    <w:rsid w:val="004C76D8"/>
    <w:rsid w:val="004C7D54"/>
    <w:rsid w:val="004C7DDE"/>
    <w:rsid w:val="004D010F"/>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43C"/>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3901"/>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1361"/>
    <w:rsid w:val="00592B5F"/>
    <w:rsid w:val="00593DAC"/>
    <w:rsid w:val="005945E2"/>
    <w:rsid w:val="005946E1"/>
    <w:rsid w:val="00594EA4"/>
    <w:rsid w:val="00596BD9"/>
    <w:rsid w:val="005A08BF"/>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459"/>
    <w:rsid w:val="005D6CD8"/>
    <w:rsid w:val="005E2150"/>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2E3B"/>
    <w:rsid w:val="0063309E"/>
    <w:rsid w:val="0063374F"/>
    <w:rsid w:val="006343F8"/>
    <w:rsid w:val="006346CE"/>
    <w:rsid w:val="00634F10"/>
    <w:rsid w:val="006368DC"/>
    <w:rsid w:val="00636A30"/>
    <w:rsid w:val="006376FE"/>
    <w:rsid w:val="0064150D"/>
    <w:rsid w:val="006416FE"/>
    <w:rsid w:val="006422C6"/>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6493"/>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E4"/>
    <w:rsid w:val="006C01AE"/>
    <w:rsid w:val="006C238E"/>
    <w:rsid w:val="006C248E"/>
    <w:rsid w:val="006C3D8F"/>
    <w:rsid w:val="006C3FC5"/>
    <w:rsid w:val="006C511E"/>
    <w:rsid w:val="006C5523"/>
    <w:rsid w:val="006C5B50"/>
    <w:rsid w:val="006C5E4E"/>
    <w:rsid w:val="006C6636"/>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6856"/>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FD9"/>
    <w:rsid w:val="0073095F"/>
    <w:rsid w:val="00732DAD"/>
    <w:rsid w:val="0073478C"/>
    <w:rsid w:val="00734C1C"/>
    <w:rsid w:val="00735A22"/>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85708"/>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8EC"/>
    <w:rsid w:val="00884EC4"/>
    <w:rsid w:val="00885057"/>
    <w:rsid w:val="0088534C"/>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0D26"/>
    <w:rsid w:val="00971C50"/>
    <w:rsid w:val="00973F2B"/>
    <w:rsid w:val="00976367"/>
    <w:rsid w:val="009766F7"/>
    <w:rsid w:val="00977B41"/>
    <w:rsid w:val="0098055B"/>
    <w:rsid w:val="00981B7E"/>
    <w:rsid w:val="00985276"/>
    <w:rsid w:val="009865D5"/>
    <w:rsid w:val="009877B9"/>
    <w:rsid w:val="00987F7F"/>
    <w:rsid w:val="009913BD"/>
    <w:rsid w:val="00992227"/>
    <w:rsid w:val="00992E3F"/>
    <w:rsid w:val="009935A2"/>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400E"/>
    <w:rsid w:val="00A76AD0"/>
    <w:rsid w:val="00A77888"/>
    <w:rsid w:val="00A812E6"/>
    <w:rsid w:val="00A821D9"/>
    <w:rsid w:val="00A82580"/>
    <w:rsid w:val="00A83D93"/>
    <w:rsid w:val="00A84154"/>
    <w:rsid w:val="00A85450"/>
    <w:rsid w:val="00A85BD8"/>
    <w:rsid w:val="00A929A2"/>
    <w:rsid w:val="00A92A68"/>
    <w:rsid w:val="00A92D15"/>
    <w:rsid w:val="00A9307B"/>
    <w:rsid w:val="00A931F8"/>
    <w:rsid w:val="00A9370D"/>
    <w:rsid w:val="00A96229"/>
    <w:rsid w:val="00AA1C8C"/>
    <w:rsid w:val="00AA1D96"/>
    <w:rsid w:val="00AA1DE7"/>
    <w:rsid w:val="00AA1E41"/>
    <w:rsid w:val="00AA22FE"/>
    <w:rsid w:val="00AA2D22"/>
    <w:rsid w:val="00AA5DD9"/>
    <w:rsid w:val="00AA61BC"/>
    <w:rsid w:val="00AA6562"/>
    <w:rsid w:val="00AA7A6C"/>
    <w:rsid w:val="00AA7BCE"/>
    <w:rsid w:val="00AB133C"/>
    <w:rsid w:val="00AB14C8"/>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3233"/>
    <w:rsid w:val="00C84337"/>
    <w:rsid w:val="00C8465B"/>
    <w:rsid w:val="00C84E81"/>
    <w:rsid w:val="00C8522A"/>
    <w:rsid w:val="00C85E63"/>
    <w:rsid w:val="00C8631C"/>
    <w:rsid w:val="00C86E3B"/>
    <w:rsid w:val="00C90F0F"/>
    <w:rsid w:val="00C913B5"/>
    <w:rsid w:val="00C9245D"/>
    <w:rsid w:val="00C92665"/>
    <w:rsid w:val="00C92BE1"/>
    <w:rsid w:val="00C938F0"/>
    <w:rsid w:val="00C962BF"/>
    <w:rsid w:val="00C96C4A"/>
    <w:rsid w:val="00C972E3"/>
    <w:rsid w:val="00CA0BD0"/>
    <w:rsid w:val="00CA42CF"/>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066A"/>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2F97"/>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46D9"/>
    <w:rsid w:val="00DB50C0"/>
    <w:rsid w:val="00DB6451"/>
    <w:rsid w:val="00DB64B4"/>
    <w:rsid w:val="00DB76A9"/>
    <w:rsid w:val="00DB7796"/>
    <w:rsid w:val="00DB79CB"/>
    <w:rsid w:val="00DC0B06"/>
    <w:rsid w:val="00DC2817"/>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0FA"/>
    <w:rsid w:val="00E12296"/>
    <w:rsid w:val="00E1282A"/>
    <w:rsid w:val="00E13080"/>
    <w:rsid w:val="00E137A6"/>
    <w:rsid w:val="00E140E2"/>
    <w:rsid w:val="00E1429F"/>
    <w:rsid w:val="00E16576"/>
    <w:rsid w:val="00E20F98"/>
    <w:rsid w:val="00E22E80"/>
    <w:rsid w:val="00E23AD3"/>
    <w:rsid w:val="00E245DC"/>
    <w:rsid w:val="00E25093"/>
    <w:rsid w:val="00E256E2"/>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4F45"/>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5C40"/>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A13"/>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AF"/>
    <w:rsid w:val="00FB6FB8"/>
    <w:rsid w:val="00FC1618"/>
    <w:rsid w:val="00FC228B"/>
    <w:rsid w:val="00FC33C2"/>
    <w:rsid w:val="00FC3899"/>
    <w:rsid w:val="00FD0489"/>
    <w:rsid w:val="00FD093A"/>
    <w:rsid w:val="00FD32F2"/>
    <w:rsid w:val="00FD42FE"/>
    <w:rsid w:val="00FD5223"/>
    <w:rsid w:val="00FD5C09"/>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B54F67-7EC1-454D-A7C8-833AFE26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 w:type="character" w:styleId="Textoennegrita">
    <w:name w:val="Strong"/>
    <w:basedOn w:val="Fuentedeprrafopredeter"/>
    <w:uiPriority w:val="22"/>
    <w:qFormat/>
    <w:rsid w:val="006C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42170603">
      <w:bodyDiv w:val="1"/>
      <w:marLeft w:val="0"/>
      <w:marRight w:val="0"/>
      <w:marTop w:val="0"/>
      <w:marBottom w:val="0"/>
      <w:divBdr>
        <w:top w:val="none" w:sz="0" w:space="0" w:color="auto"/>
        <w:left w:val="none" w:sz="0" w:space="0" w:color="auto"/>
        <w:bottom w:val="none" w:sz="0" w:space="0" w:color="auto"/>
        <w:right w:val="none" w:sz="0" w:space="0" w:color="auto"/>
      </w:divBdr>
    </w:div>
    <w:div w:id="369261212">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027803">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32897981">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5136478507?pwd=DpwQliyR9kB9INrbjNw4Y70MB9758O.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9F65-423B-4A5C-8BA8-DFF7BFC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15522</Words>
  <Characters>85372</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100693</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Esteban Chambi Chavez</cp:lastModifiedBy>
  <cp:revision>2</cp:revision>
  <cp:lastPrinted>2024-07-18T21:25:00Z</cp:lastPrinted>
  <dcterms:created xsi:type="dcterms:W3CDTF">2024-07-19T00:01:00Z</dcterms:created>
  <dcterms:modified xsi:type="dcterms:W3CDTF">2024-07-19T00:01:00Z</dcterms:modified>
</cp:coreProperties>
</file>