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D1" w:rsidRPr="002D62D1" w:rsidRDefault="002D62D1" w:rsidP="002D62D1">
      <w:pPr>
        <w:spacing w:after="0" w:line="240" w:lineRule="auto"/>
        <w:ind w:left="432"/>
        <w:jc w:val="center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eastAsia="es-ES"/>
        </w:rPr>
      </w:pPr>
      <w:bookmarkStart w:id="0" w:name="_Toc517950094"/>
      <w:r w:rsidRPr="002D62D1">
        <w:rPr>
          <w:rFonts w:ascii="Verdana" w:eastAsia="Times New Roman" w:hAnsi="Verdana" w:cs="Arial"/>
          <w:b/>
          <w:bCs/>
          <w:kern w:val="28"/>
          <w:sz w:val="18"/>
          <w:szCs w:val="32"/>
          <w:lang w:eastAsia="es-ES"/>
        </w:rPr>
        <w:t>CONVOCATORIA</w:t>
      </w:r>
      <w:bookmarkEnd w:id="0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D62D1" w:rsidRPr="002D62D1" w:rsidTr="00E532EF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D62D1" w:rsidRPr="002D62D1" w:rsidRDefault="002D62D1" w:rsidP="002D62D1">
            <w:pPr>
              <w:numPr>
                <w:ilvl w:val="0"/>
                <w:numId w:val="34"/>
              </w:numPr>
              <w:ind w:left="303" w:hanging="284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2D1">
              <w:rPr>
                <w:rFonts w:ascii="Arial" w:hAnsi="Arial" w:cs="Arial"/>
                <w:b/>
                <w:color w:val="FFFFFF"/>
                <w:sz w:val="18"/>
                <w:szCs w:val="16"/>
              </w:rPr>
              <w:t>DATOS DEL PROCESOS DE CONTRATACIÓN</w:t>
            </w:r>
          </w:p>
        </w:tc>
      </w:tr>
      <w:tr w:rsidR="002D62D1" w:rsidRPr="002D62D1" w:rsidTr="00E532E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2D62D1" w:rsidRPr="002D62D1" w:rsidTr="00E532EF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AUTORIDAD DE FISCALIZACIÓN DEL JUEGO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AJ-ANPE-008-2019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9"/>
        <w:gridCol w:w="282"/>
        <w:gridCol w:w="281"/>
        <w:gridCol w:w="282"/>
        <w:gridCol w:w="273"/>
        <w:gridCol w:w="278"/>
        <w:gridCol w:w="276"/>
        <w:gridCol w:w="281"/>
        <w:gridCol w:w="277"/>
        <w:gridCol w:w="277"/>
        <w:gridCol w:w="277"/>
        <w:gridCol w:w="275"/>
        <w:gridCol w:w="273"/>
        <w:gridCol w:w="273"/>
        <w:gridCol w:w="273"/>
        <w:gridCol w:w="273"/>
        <w:gridCol w:w="273"/>
        <w:gridCol w:w="273"/>
        <w:gridCol w:w="275"/>
        <w:gridCol w:w="273"/>
        <w:gridCol w:w="275"/>
        <w:gridCol w:w="273"/>
        <w:gridCol w:w="273"/>
        <w:gridCol w:w="819"/>
        <w:gridCol w:w="819"/>
        <w:gridCol w:w="273"/>
      </w:tblGrid>
      <w:tr w:rsidR="002D62D1" w:rsidRPr="002D62D1" w:rsidTr="002D62D1">
        <w:trPr>
          <w:trHeight w:val="324"/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spacing w:before="240" w:after="60"/>
              <w:jc w:val="right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  <w:r w:rsidRPr="002D62D1"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spacing w:before="240" w:after="60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spacing w:before="240" w:after="60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2D62D1" w:rsidRPr="002D62D1" w:rsidRDefault="002D62D1" w:rsidP="002D62D1">
            <w:pPr>
              <w:spacing w:before="240" w:after="60"/>
              <w:jc w:val="center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  <w:r w:rsidRPr="002D62D1"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spacing w:before="240" w:after="60"/>
              <w:jc w:val="center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spacing w:before="240" w:after="60"/>
              <w:jc w:val="center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spacing w:before="240" w:after="60"/>
              <w:jc w:val="center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spacing w:before="240" w:after="60"/>
              <w:jc w:val="center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2D62D1" w:rsidRPr="002D62D1" w:rsidRDefault="002D62D1" w:rsidP="002D62D1">
            <w:pPr>
              <w:spacing w:before="240" w:after="60"/>
              <w:jc w:val="center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  <w:r w:rsidRPr="002D62D1"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spacing w:before="240" w:after="60"/>
              <w:jc w:val="center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spacing w:before="240" w:after="60"/>
              <w:jc w:val="center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D62D1" w:rsidRPr="002D62D1" w:rsidRDefault="002D62D1" w:rsidP="002D62D1">
            <w:pPr>
              <w:spacing w:before="240" w:after="60"/>
              <w:jc w:val="center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  <w:r w:rsidRPr="002D62D1"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spacing w:before="240" w:after="60"/>
              <w:jc w:val="center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spacing w:before="240" w:after="60"/>
              <w:jc w:val="center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spacing w:before="240" w:after="60"/>
              <w:jc w:val="center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spacing w:before="240" w:after="60"/>
              <w:jc w:val="center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spacing w:before="240" w:after="60"/>
              <w:jc w:val="center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spacing w:before="240" w:after="60"/>
              <w:jc w:val="center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D62D1" w:rsidRPr="002D62D1" w:rsidRDefault="002D62D1" w:rsidP="002D62D1">
            <w:pPr>
              <w:spacing w:before="240" w:after="60"/>
              <w:jc w:val="center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  <w:r w:rsidRPr="002D62D1"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spacing w:before="240" w:after="60"/>
              <w:jc w:val="center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D62D1" w:rsidRPr="002D62D1" w:rsidRDefault="002D62D1" w:rsidP="002D62D1">
            <w:pPr>
              <w:spacing w:before="240" w:after="60"/>
              <w:jc w:val="center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  <w:r w:rsidRPr="002D62D1"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spacing w:before="240" w:after="60"/>
              <w:jc w:val="center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2D62D1" w:rsidRPr="002D62D1" w:rsidRDefault="002D62D1" w:rsidP="002D62D1">
            <w:pPr>
              <w:spacing w:before="240" w:after="60"/>
              <w:jc w:val="center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2D62D1" w:rsidRPr="002D62D1" w:rsidRDefault="002D62D1" w:rsidP="002D62D1">
            <w:pPr>
              <w:spacing w:before="240" w:after="60"/>
              <w:jc w:val="right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  <w:r w:rsidRPr="002D62D1"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spacing w:before="240" w:after="60"/>
              <w:jc w:val="center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  <w:r w:rsidRPr="002D62D1"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spacing w:before="240" w:after="60"/>
              <w:jc w:val="center"/>
              <w:outlineLvl w:val="0"/>
              <w:rPr>
                <w:rFonts w:ascii="Arial" w:eastAsia="Times New Roman" w:hAnsi="Arial" w:cs="Arial"/>
                <w:color w:val="17365D"/>
                <w:spacing w:val="5"/>
                <w:kern w:val="28"/>
                <w:sz w:val="16"/>
                <w:szCs w:val="16"/>
                <w:lang w:val="es-ES"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2D62D1" w:rsidRPr="002D62D1" w:rsidTr="00E532E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SERVICIO DE INTERNET ONLINE SECUNDARIO PARA LA AJ – GESTIÓN 2019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b/>
                <w:sz w:val="16"/>
                <w:szCs w:val="2"/>
              </w:rPr>
            </w:pPr>
            <w:r w:rsidRPr="002D62D1">
              <w:rPr>
                <w:rFonts w:ascii="Arial" w:hAnsi="Arial" w:cs="Arial"/>
                <w:b/>
                <w:sz w:val="16"/>
                <w:szCs w:val="2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Calidad Propuesta Técnica y Costo</w:t>
            </w: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Presupuesto Fijo</w:t>
            </w:r>
          </w:p>
        </w:tc>
        <w:tc>
          <w:tcPr>
            <w:tcW w:w="276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62D1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D62D1">
              <w:rPr>
                <w:rFonts w:ascii="Arial" w:hAnsi="Arial" w:cs="Arial"/>
                <w:b/>
                <w:i/>
                <w:sz w:val="16"/>
                <w:szCs w:val="16"/>
              </w:rPr>
              <w:t>Bs202.500,00 (DOSCIENTOS DOS MIL QUINIENTOS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b/>
                <w:sz w:val="16"/>
                <w:szCs w:val="2"/>
              </w:rPr>
            </w:pPr>
            <w:r w:rsidRPr="002D62D1">
              <w:rPr>
                <w:rFonts w:ascii="Arial" w:hAnsi="Arial" w:cs="Arial"/>
                <w:b/>
                <w:sz w:val="16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jc w:val="both"/>
              <w:rPr>
                <w:rFonts w:ascii="Arial" w:hAnsi="Arial" w:cs="Arial"/>
                <w:sz w:val="16"/>
                <w:szCs w:val="2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  <w:r w:rsidRPr="002D62D1">
              <w:rPr>
                <w:rFonts w:ascii="Arial" w:hAnsi="Arial" w:cs="Arial"/>
                <w:sz w:val="16"/>
                <w:szCs w:val="2"/>
              </w:rPr>
              <w:t xml:space="preserve">Orden de Servicio </w:t>
            </w:r>
            <w:r w:rsidRPr="002D62D1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D62D1">
              <w:rPr>
                <w:rFonts w:ascii="Arial" w:hAnsi="Arial" w:cs="Arial"/>
                <w:b/>
                <w:i/>
                <w:sz w:val="16"/>
                <w:szCs w:val="16"/>
              </w:rPr>
              <w:t>DEL 01 DE MARZO HASTA EL 31 DE DICIEMBRE DE 2019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D62D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LA PAZ (CALLE 16 DE OBRAJES Nº 220, EDIFICIO CENTRO DE NEGOCIOS OBRAJES - PISO 2).</w:t>
            </w:r>
          </w:p>
          <w:p w:rsidR="002D62D1" w:rsidRPr="002D62D1" w:rsidRDefault="002D62D1" w:rsidP="002D62D1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D62D1">
              <w:rPr>
                <w:rFonts w:ascii="Arial" w:hAnsi="Arial" w:cs="Arial"/>
                <w:b/>
                <w:i/>
                <w:sz w:val="16"/>
                <w:szCs w:val="16"/>
              </w:rPr>
              <w:t>COCHABAMBA (AYACUCHO ESQUINA HEROINAS, EDIFICIO ECOBOL - LATERAL IZQUIERDO).</w:t>
            </w:r>
          </w:p>
          <w:p w:rsidR="002D62D1" w:rsidRPr="002D62D1" w:rsidRDefault="002D62D1" w:rsidP="002D62D1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D62D1">
              <w:rPr>
                <w:rFonts w:ascii="Arial" w:hAnsi="Arial" w:cs="Arial"/>
                <w:b/>
                <w:i/>
                <w:sz w:val="16"/>
                <w:szCs w:val="16"/>
              </w:rPr>
              <w:t>SANTA CRUZ (ZONA NORTE CALLE PROLONGACIÓN CAMPERO Nº 155, U.V.1. MANZANO 7).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 xml:space="preserve">Garantía de Cumplimiento </w:t>
            </w:r>
          </w:p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de Contrato</w:t>
            </w:r>
          </w:p>
          <w:p w:rsidR="002D62D1" w:rsidRPr="002D62D1" w:rsidRDefault="002D62D1" w:rsidP="002D62D1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D62D1">
              <w:rPr>
                <w:rFonts w:ascii="Arial" w:hAnsi="Arial" w:cs="Arial"/>
                <w:b/>
                <w:i/>
                <w:sz w:val="14"/>
                <w:szCs w:val="16"/>
              </w:rPr>
              <w:t>(Suprimir en caso de formalizar con Orden de Servicio)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D62D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El proponente adjudicado deberá constituir la garantía del cumplimiento de contrato o solicitar la retención del 7% o del 3.5% según corresponda. </w:t>
            </w:r>
          </w:p>
          <w:p w:rsidR="002D62D1" w:rsidRPr="002D62D1" w:rsidRDefault="002D62D1" w:rsidP="002D62D1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D62D1">
              <w:rPr>
                <w:rFonts w:ascii="Arial" w:hAnsi="Arial" w:cs="Arial"/>
                <w:b/>
                <w:i/>
                <w:sz w:val="16"/>
                <w:szCs w:val="16"/>
              </w:rPr>
              <w:t>Para servicios generales discontinuos deberá expresar que se procederá a realizar la retención del 7% de cada pago.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2D62D1" w:rsidRPr="002D62D1" w:rsidTr="00E532E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62D1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Servicios Generales para la gestión en curso</w:t>
            </w: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 xml:space="preserve">Servicios Generales recurrentes para la próxima gestión </w:t>
            </w:r>
            <w:r w:rsidRPr="002D62D1">
              <w:rPr>
                <w:rFonts w:ascii="Arial" w:hAnsi="Arial" w:cs="Arial"/>
                <w:i/>
                <w:sz w:val="14"/>
                <w:szCs w:val="16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2D62D1" w:rsidRPr="002D62D1" w:rsidTr="00E532E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2"/>
                <w:szCs w:val="16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Nombre del Organismo Financiador</w:t>
            </w:r>
          </w:p>
          <w:p w:rsidR="002D62D1" w:rsidRPr="002D62D1" w:rsidRDefault="002D62D1" w:rsidP="002D62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4"/>
                <w:szCs w:val="16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8" w:type="dxa"/>
            <w:gridSpan w:val="20"/>
            <w:vMerge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vMerge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rPr>
                <w:rFonts w:ascii="Arial" w:hAnsi="Arial" w:cs="Arial"/>
                <w:sz w:val="12"/>
                <w:szCs w:val="16"/>
              </w:rPr>
            </w:pPr>
            <w:r w:rsidRPr="002D62D1">
              <w:rPr>
                <w:rFonts w:ascii="Arial" w:hAnsi="Arial" w:cs="Arial"/>
                <w:sz w:val="12"/>
                <w:szCs w:val="16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TGN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rPr>
                <w:rFonts w:ascii="Arial" w:hAnsi="Arial" w:cs="Arial"/>
                <w:sz w:val="12"/>
                <w:szCs w:val="16"/>
              </w:rPr>
            </w:pPr>
            <w:r w:rsidRPr="002D62D1">
              <w:rPr>
                <w:rFonts w:ascii="Arial" w:hAnsi="Arial" w:cs="Arial"/>
                <w:sz w:val="12"/>
                <w:szCs w:val="16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D62D1" w:rsidRPr="002D62D1" w:rsidTr="00E532EF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D62D1" w:rsidRPr="002D62D1" w:rsidRDefault="002D62D1" w:rsidP="002D62D1">
            <w:pPr>
              <w:numPr>
                <w:ilvl w:val="0"/>
                <w:numId w:val="34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2D62D1">
              <w:rPr>
                <w:rFonts w:ascii="Arial" w:hAnsi="Arial" w:cs="Arial"/>
                <w:b/>
                <w:color w:val="FFFFFF"/>
                <w:sz w:val="18"/>
                <w:szCs w:val="16"/>
              </w:rPr>
              <w:t>INFORMACIÓN DEL DOCUMENTO BASE DE CONTRATACIÓN (DBC</w:t>
            </w:r>
            <w:r w:rsidRPr="002D62D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) </w:t>
            </w:r>
          </w:p>
          <w:p w:rsidR="002D62D1" w:rsidRPr="002D62D1" w:rsidRDefault="002D62D1" w:rsidP="002D62D1">
            <w:pPr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D62D1">
              <w:rPr>
                <w:rFonts w:ascii="Arial" w:hAnsi="Arial" w:cs="Arial"/>
                <w:b/>
                <w:color w:val="FFFFFF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D62D1" w:rsidRPr="002D62D1" w:rsidTr="00E532E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 xml:space="preserve">CALLE 16 DE OBRAJES Nº 220, CENTRO DE NEGOCIOS OBRAJES 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D62D1">
              <w:rPr>
                <w:rFonts w:ascii="Arial" w:hAnsi="Arial" w:cs="Arial"/>
                <w:sz w:val="14"/>
                <w:szCs w:val="16"/>
              </w:rPr>
              <w:t>08.30-12:30</w:t>
            </w:r>
          </w:p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D62D1">
              <w:rPr>
                <w:rFonts w:ascii="Arial" w:hAnsi="Arial" w:cs="Arial"/>
                <w:sz w:val="14"/>
                <w:szCs w:val="16"/>
              </w:rPr>
              <w:t>14.30-18.30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2D62D1" w:rsidRPr="002D62D1" w:rsidRDefault="002D62D1" w:rsidP="002D62D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2D62D1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D62D1">
              <w:rPr>
                <w:rFonts w:ascii="Verdana" w:hAnsi="Verdana"/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D62D1">
              <w:rPr>
                <w:rFonts w:ascii="Verdana" w:hAnsi="Verdana"/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GROVER IVAN MEDINA SEGURA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JEFE II - DRGI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D62D1">
              <w:rPr>
                <w:rFonts w:ascii="Arial" w:hAnsi="Arial" w:cs="Arial"/>
                <w:sz w:val="12"/>
                <w:szCs w:val="16"/>
              </w:rPr>
              <w:t>DIRECCIÓN NACIONAL DE INFORMATICA Y TELECOMUNICACIONES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2125057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2D1">
              <w:rPr>
                <w:rFonts w:ascii="Arial" w:hAnsi="Arial" w:cs="Arial"/>
                <w:sz w:val="16"/>
                <w:szCs w:val="16"/>
              </w:rPr>
              <w:t>gmedina@aj.gob.bo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2D62D1" w:rsidRPr="002D62D1" w:rsidTr="00E532EF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2D62D1" w:rsidRPr="002D62D1" w:rsidRDefault="002D62D1" w:rsidP="002D62D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2D62D1" w:rsidRPr="002D62D1" w:rsidRDefault="002D62D1" w:rsidP="002D62D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2D62D1" w:rsidRPr="002D62D1" w:rsidRDefault="002D62D1" w:rsidP="002D62D1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</w:p>
    <w:p w:rsidR="002D62D1" w:rsidRPr="002D62D1" w:rsidRDefault="002D62D1" w:rsidP="002D62D1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2D62D1">
        <w:rPr>
          <w:rFonts w:ascii="Verdana" w:eastAsia="Times New Roman" w:hAnsi="Verdana" w:cs="Times New Roman"/>
          <w:sz w:val="16"/>
          <w:szCs w:val="16"/>
          <w:lang w:eastAsia="es-ES"/>
        </w:rPr>
        <w:br w:type="page"/>
      </w: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2D62D1" w:rsidRPr="002D62D1" w:rsidTr="002D62D1">
        <w:trPr>
          <w:trHeight w:val="263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2D62D1" w:rsidRPr="002D62D1" w:rsidRDefault="002D62D1" w:rsidP="002D62D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2D62D1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lastRenderedPageBreak/>
              <w:br w:type="page"/>
            </w:r>
            <w:r w:rsidRPr="002D62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 xml:space="preserve">3.    </w:t>
            </w:r>
            <w:r w:rsidRPr="002D62D1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CRONOGRAMA</w:t>
            </w:r>
            <w:r w:rsidRPr="002D62D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Pr="002D62D1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DE PLAZOS</w:t>
            </w:r>
          </w:p>
        </w:tc>
      </w:tr>
      <w:tr w:rsidR="002D62D1" w:rsidRPr="002D62D1" w:rsidTr="00E532EF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D62D1" w:rsidRPr="002D62D1" w:rsidRDefault="002D62D1" w:rsidP="002D62D1">
            <w:pPr>
              <w:spacing w:after="120" w:line="288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 acuerdo con lo establecido en el Artículo 47 de las NB-SABS, los siguientes plazos son de cumplimiento obligatorio:  </w:t>
            </w:r>
          </w:p>
          <w:p w:rsidR="002D62D1" w:rsidRPr="002D62D1" w:rsidRDefault="002D62D1" w:rsidP="002D62D1">
            <w:pPr>
              <w:numPr>
                <w:ilvl w:val="2"/>
                <w:numId w:val="32"/>
              </w:numPr>
              <w:spacing w:after="0" w:line="0" w:lineRule="atLeast"/>
              <w:ind w:left="356" w:right="113" w:hanging="284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2D62D1">
              <w:rPr>
                <w:rFonts w:ascii="Arial" w:eastAsia="Times New Roman" w:hAnsi="Arial" w:cs="Arial"/>
                <w:sz w:val="16"/>
                <w:szCs w:val="20"/>
              </w:rPr>
              <w:t>Presentación de propuestas:</w:t>
            </w:r>
          </w:p>
          <w:p w:rsidR="002D62D1" w:rsidRPr="002D62D1" w:rsidRDefault="002D62D1" w:rsidP="002D62D1">
            <w:pPr>
              <w:numPr>
                <w:ilvl w:val="0"/>
                <w:numId w:val="41"/>
              </w:numPr>
              <w:spacing w:after="0" w:line="0" w:lineRule="atLeast"/>
              <w:ind w:left="781" w:right="113" w:hanging="425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2D62D1">
              <w:rPr>
                <w:rFonts w:ascii="Arial" w:eastAsia="Times New Roman" w:hAnsi="Arial" w:cs="Arial"/>
                <w:sz w:val="16"/>
                <w:szCs w:val="20"/>
              </w:rPr>
              <w:t>Para contrataciones hasta Bs.200.000.- (DOSCIENTOS MIL 00/100 BOLIVIANOS), plazo mínimo cuatro (4) días hábiles.</w:t>
            </w:r>
          </w:p>
          <w:p w:rsidR="002D62D1" w:rsidRPr="002D62D1" w:rsidRDefault="002D62D1" w:rsidP="002D62D1">
            <w:pPr>
              <w:numPr>
                <w:ilvl w:val="0"/>
                <w:numId w:val="41"/>
              </w:numPr>
              <w:spacing w:after="0" w:line="0" w:lineRule="atLeast"/>
              <w:ind w:left="781" w:right="113" w:hanging="425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2D62D1">
              <w:rPr>
                <w:rFonts w:ascii="Arial" w:eastAsia="Times New Roman" w:hAnsi="Arial" w:cs="Arial"/>
                <w:sz w:val="16"/>
                <w:szCs w:val="20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2D62D1" w:rsidRPr="002D62D1" w:rsidRDefault="002D62D1" w:rsidP="002D62D1">
            <w:pPr>
              <w:spacing w:after="0" w:line="0" w:lineRule="atLeast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Ambos computables a partir del día siguiente hábil de la publicación de la convocatoria;</w:t>
            </w:r>
          </w:p>
          <w:p w:rsidR="002D62D1" w:rsidRPr="002D62D1" w:rsidRDefault="002D62D1" w:rsidP="002D62D1">
            <w:pPr>
              <w:numPr>
                <w:ilvl w:val="2"/>
                <w:numId w:val="32"/>
              </w:numPr>
              <w:spacing w:after="0" w:line="0" w:lineRule="atLeast"/>
              <w:ind w:left="356" w:right="113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</w:rPr>
              <w:t>Presentación de documentos para la formalización de la contratación, plazo de entrega de documentos no menor a cuatro (4) días hábiles);</w:t>
            </w:r>
          </w:p>
          <w:p w:rsidR="002D62D1" w:rsidRPr="002D62D1" w:rsidRDefault="002D62D1" w:rsidP="002D62D1">
            <w:pPr>
              <w:numPr>
                <w:ilvl w:val="2"/>
                <w:numId w:val="32"/>
              </w:numPr>
              <w:spacing w:after="0" w:line="0" w:lineRule="atLeast"/>
              <w:ind w:left="356" w:right="113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2D62D1" w:rsidRPr="002D62D1" w:rsidRDefault="002D62D1" w:rsidP="002D62D1">
            <w:pPr>
              <w:spacing w:after="120" w:line="288" w:lineRule="auto"/>
              <w:ind w:left="113" w:right="11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El incumplimiento a los plazos señalados será considerado como inobservancia a la normativa</w:t>
            </w:r>
          </w:p>
        </w:tc>
      </w:tr>
      <w:tr w:rsidR="002D62D1" w:rsidRPr="002D62D1" w:rsidTr="00E532EF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2D62D1" w:rsidRPr="002D62D1" w:rsidRDefault="002D62D1" w:rsidP="002D62D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2D62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2D62D1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2D62D1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Publicación del DBC en el SICOES</w:t>
            </w:r>
            <w:r w:rsidRPr="002D62D1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4A2D4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  <w:r w:rsidR="004A2D4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4A2D4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</w:t>
            </w: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4A2D4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4A2D4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</w:t>
            </w:r>
            <w:bookmarkStart w:id="1" w:name="_GoBack"/>
            <w:bookmarkEnd w:id="1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02</w:t>
            </w: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PRESENTACIÓN: </w:t>
            </w: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DPTO. ADMINISTRATIVO</w:t>
            </w: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piso2 </w:t>
            </w: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– Bolivia</w:t>
            </w: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APERTURA:</w:t>
            </w: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SALA DE </w:t>
            </w: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CAPACITACIÓN – AJ</w:t>
            </w: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piso3 </w:t>
            </w:r>
          </w:p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2D62D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2D62D1" w:rsidRPr="002D62D1" w:rsidTr="00E532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D62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62D1" w:rsidRPr="002D62D1" w:rsidRDefault="002D62D1" w:rsidP="002D62D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EF7F60" w:rsidRDefault="00EF7F60"/>
    <w:sectPr w:rsidR="00EF7F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9217A"/>
    <w:multiLevelType w:val="hybridMultilevel"/>
    <w:tmpl w:val="1FF2E2E8"/>
    <w:lvl w:ilvl="0" w:tplc="C234CE82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3C6475AD"/>
    <w:multiLevelType w:val="hybridMultilevel"/>
    <w:tmpl w:val="52E48CF2"/>
    <w:lvl w:ilvl="0" w:tplc="8F04351E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3F1D070E"/>
    <w:multiLevelType w:val="hybridMultilevel"/>
    <w:tmpl w:val="D6DC523E"/>
    <w:lvl w:ilvl="0" w:tplc="BF64D9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23E103C"/>
    <w:multiLevelType w:val="hybridMultilevel"/>
    <w:tmpl w:val="5CB63354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2012C8"/>
    <w:multiLevelType w:val="multilevel"/>
    <w:tmpl w:val="88082952"/>
    <w:lvl w:ilvl="0">
      <w:start w:val="26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713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7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>
    <w:nsid w:val="4FC27A1A"/>
    <w:multiLevelType w:val="hybridMultilevel"/>
    <w:tmpl w:val="8D3E2FC8"/>
    <w:lvl w:ilvl="0" w:tplc="400A0017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2136" w:hanging="360"/>
      </w:pPr>
    </w:lvl>
    <w:lvl w:ilvl="2" w:tplc="400A001B" w:tentative="1">
      <w:start w:val="1"/>
      <w:numFmt w:val="lowerRoman"/>
      <w:lvlText w:val="%3."/>
      <w:lvlJc w:val="right"/>
      <w:pPr>
        <w:ind w:left="2856" w:hanging="180"/>
      </w:pPr>
    </w:lvl>
    <w:lvl w:ilvl="3" w:tplc="400A000F" w:tentative="1">
      <w:start w:val="1"/>
      <w:numFmt w:val="decimal"/>
      <w:lvlText w:val="%4."/>
      <w:lvlJc w:val="left"/>
      <w:pPr>
        <w:ind w:left="3576" w:hanging="360"/>
      </w:pPr>
    </w:lvl>
    <w:lvl w:ilvl="4" w:tplc="400A0019" w:tentative="1">
      <w:start w:val="1"/>
      <w:numFmt w:val="lowerLetter"/>
      <w:lvlText w:val="%5."/>
      <w:lvlJc w:val="left"/>
      <w:pPr>
        <w:ind w:left="4296" w:hanging="360"/>
      </w:pPr>
    </w:lvl>
    <w:lvl w:ilvl="5" w:tplc="400A001B" w:tentative="1">
      <w:start w:val="1"/>
      <w:numFmt w:val="lowerRoman"/>
      <w:lvlText w:val="%6."/>
      <w:lvlJc w:val="right"/>
      <w:pPr>
        <w:ind w:left="5016" w:hanging="180"/>
      </w:pPr>
    </w:lvl>
    <w:lvl w:ilvl="6" w:tplc="400A000F" w:tentative="1">
      <w:start w:val="1"/>
      <w:numFmt w:val="decimal"/>
      <w:lvlText w:val="%7."/>
      <w:lvlJc w:val="left"/>
      <w:pPr>
        <w:ind w:left="5736" w:hanging="360"/>
      </w:pPr>
    </w:lvl>
    <w:lvl w:ilvl="7" w:tplc="400A0019" w:tentative="1">
      <w:start w:val="1"/>
      <w:numFmt w:val="lowerLetter"/>
      <w:lvlText w:val="%8."/>
      <w:lvlJc w:val="left"/>
      <w:pPr>
        <w:ind w:left="6456" w:hanging="360"/>
      </w:pPr>
    </w:lvl>
    <w:lvl w:ilvl="8" w:tplc="40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2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3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4">
    <w:nsid w:val="5A176491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975DFF"/>
    <w:multiLevelType w:val="hybridMultilevel"/>
    <w:tmpl w:val="2468FEE4"/>
    <w:lvl w:ilvl="0" w:tplc="C234CE82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2D36799"/>
    <w:multiLevelType w:val="hybridMultilevel"/>
    <w:tmpl w:val="C8840BD4"/>
    <w:lvl w:ilvl="0" w:tplc="2D883B1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5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6">
    <w:nsid w:val="7ABA787D"/>
    <w:multiLevelType w:val="hybridMultilevel"/>
    <w:tmpl w:val="C18239D0"/>
    <w:lvl w:ilvl="0" w:tplc="0C0A0017">
      <w:start w:val="1"/>
      <w:numFmt w:val="lowerLetter"/>
      <w:lvlText w:val="%1)"/>
      <w:lvlJc w:val="left"/>
      <w:pPr>
        <w:ind w:left="1854" w:hanging="360"/>
      </w:p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37"/>
  </w:num>
  <w:num w:numId="3">
    <w:abstractNumId w:val="33"/>
  </w:num>
  <w:num w:numId="4">
    <w:abstractNumId w:val="10"/>
  </w:num>
  <w:num w:numId="5">
    <w:abstractNumId w:val="43"/>
  </w:num>
  <w:num w:numId="6">
    <w:abstractNumId w:val="31"/>
  </w:num>
  <w:num w:numId="7">
    <w:abstractNumId w:val="13"/>
  </w:num>
  <w:num w:numId="8">
    <w:abstractNumId w:val="38"/>
  </w:num>
  <w:num w:numId="9">
    <w:abstractNumId w:val="23"/>
  </w:num>
  <w:num w:numId="10">
    <w:abstractNumId w:val="39"/>
  </w:num>
  <w:num w:numId="11">
    <w:abstractNumId w:val="39"/>
    <w:lvlOverride w:ilvl="0">
      <w:startOverride w:val="1"/>
    </w:lvlOverride>
  </w:num>
  <w:num w:numId="12">
    <w:abstractNumId w:val="30"/>
  </w:num>
  <w:num w:numId="13">
    <w:abstractNumId w:val="24"/>
  </w:num>
  <w:num w:numId="14">
    <w:abstractNumId w:val="42"/>
  </w:num>
  <w:num w:numId="15">
    <w:abstractNumId w:val="9"/>
  </w:num>
  <w:num w:numId="16">
    <w:abstractNumId w:val="22"/>
  </w:num>
  <w:num w:numId="17">
    <w:abstractNumId w:val="46"/>
  </w:num>
  <w:num w:numId="18">
    <w:abstractNumId w:val="21"/>
  </w:num>
  <w:num w:numId="19">
    <w:abstractNumId w:val="15"/>
  </w:num>
  <w:num w:numId="20">
    <w:abstractNumId w:val="32"/>
  </w:num>
  <w:num w:numId="21">
    <w:abstractNumId w:val="48"/>
  </w:num>
  <w:num w:numId="22">
    <w:abstractNumId w:val="16"/>
  </w:num>
  <w:num w:numId="23">
    <w:abstractNumId w:val="7"/>
  </w:num>
  <w:num w:numId="24">
    <w:abstractNumId w:val="25"/>
  </w:num>
  <w:num w:numId="25">
    <w:abstractNumId w:val="12"/>
  </w:num>
  <w:num w:numId="26">
    <w:abstractNumId w:val="14"/>
  </w:num>
  <w:num w:numId="27">
    <w:abstractNumId w:val="3"/>
  </w:num>
  <w:num w:numId="28">
    <w:abstractNumId w:val="20"/>
  </w:num>
  <w:num w:numId="29">
    <w:abstractNumId w:val="2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34"/>
  </w:num>
  <w:num w:numId="32">
    <w:abstractNumId w:val="6"/>
  </w:num>
  <w:num w:numId="33">
    <w:abstractNumId w:val="36"/>
  </w:num>
  <w:num w:numId="34">
    <w:abstractNumId w:val="8"/>
  </w:num>
  <w:num w:numId="35">
    <w:abstractNumId w:val="17"/>
  </w:num>
  <w:num w:numId="36">
    <w:abstractNumId w:val="35"/>
  </w:num>
  <w:num w:numId="37">
    <w:abstractNumId w:val="1"/>
  </w:num>
  <w:num w:numId="38">
    <w:abstractNumId w:val="28"/>
  </w:num>
  <w:num w:numId="39">
    <w:abstractNumId w:val="11"/>
  </w:num>
  <w:num w:numId="40">
    <w:abstractNumId w:val="40"/>
  </w:num>
  <w:num w:numId="41">
    <w:abstractNumId w:val="45"/>
  </w:num>
  <w:num w:numId="42">
    <w:abstractNumId w:val="5"/>
  </w:num>
  <w:num w:numId="43">
    <w:abstractNumId w:val="47"/>
  </w:num>
  <w:num w:numId="44">
    <w:abstractNumId w:val="29"/>
  </w:num>
  <w:num w:numId="45">
    <w:abstractNumId w:val="27"/>
  </w:num>
  <w:num w:numId="46">
    <w:abstractNumId w:val="0"/>
  </w:num>
  <w:num w:numId="47">
    <w:abstractNumId w:val="18"/>
  </w:num>
  <w:num w:numId="48">
    <w:abstractNumId w:val="4"/>
  </w:num>
  <w:num w:numId="49">
    <w:abstractNumId w:val="4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D1"/>
    <w:rsid w:val="002D62D1"/>
    <w:rsid w:val="004A2D40"/>
    <w:rsid w:val="00E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D62D1"/>
    <w:pPr>
      <w:keepNext/>
      <w:numPr>
        <w:numId w:val="2"/>
      </w:numPr>
      <w:spacing w:after="0" w:line="240" w:lineRule="auto"/>
      <w:outlineLvl w:val="0"/>
    </w:pPr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paragraph" w:styleId="Ttulo2">
    <w:name w:val="heading 2"/>
    <w:basedOn w:val="Ttulo1"/>
    <w:next w:val="Normal"/>
    <w:link w:val="Ttulo2Car"/>
    <w:qFormat/>
    <w:rsid w:val="002D62D1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2D62D1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2D62D1"/>
    <w:pPr>
      <w:numPr>
        <w:numId w:val="10"/>
      </w:numPr>
      <w:spacing w:after="0" w:line="240" w:lineRule="auto"/>
      <w:jc w:val="both"/>
      <w:outlineLvl w:val="3"/>
    </w:pPr>
    <w:rPr>
      <w:rFonts w:ascii="Verdana" w:eastAsia="Times New Roman" w:hAnsi="Verdana" w:cs="Arial"/>
      <w:sz w:val="18"/>
      <w:szCs w:val="1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D62D1"/>
    <w:pPr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2D62D1"/>
    <w:pPr>
      <w:keepNext/>
      <w:numPr>
        <w:numId w:val="4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2D62D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2D62D1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2D62D1"/>
    <w:pPr>
      <w:keepNext/>
      <w:numPr>
        <w:numId w:val="3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D62D1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D62D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D62D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D62D1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D62D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D62D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2D62D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2D62D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D62D1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2D62D1"/>
  </w:style>
  <w:style w:type="paragraph" w:styleId="Textocomentario">
    <w:name w:val="annotation text"/>
    <w:aliases w:val=" Car Car"/>
    <w:basedOn w:val="Normal"/>
    <w:link w:val="TextocomentarioCar"/>
    <w:unhideWhenUsed/>
    <w:rsid w:val="002D62D1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D62D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D62D1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basedOn w:val="Fuentedeprrafopredeter"/>
    <w:uiPriority w:val="99"/>
    <w:rsid w:val="002D62D1"/>
    <w:rPr>
      <w:color w:val="0000FF"/>
      <w:u w:val="single"/>
    </w:rPr>
  </w:style>
  <w:style w:type="paragraph" w:styleId="Encabezado">
    <w:name w:val="header"/>
    <w:basedOn w:val="Normal"/>
    <w:link w:val="EncabezadoCar"/>
    <w:rsid w:val="002D62D1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D62D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D62D1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62D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2D62D1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D62D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2D62D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2D6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2D62D1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Textoindependiente2">
    <w:name w:val="Body Text 2"/>
    <w:basedOn w:val="Normal"/>
    <w:link w:val="Textoindependiente2Car"/>
    <w:rsid w:val="002D62D1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D62D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2D62D1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2D62D1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2D62D1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2D62D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62D1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2D62D1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2D62D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2D62D1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basedOn w:val="Fuentedeprrafopredeter"/>
    <w:link w:val="Ttulo10"/>
    <w:rsid w:val="002D62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link w:val="Ttulo"/>
    <w:rsid w:val="002D62D1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2D62D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2D62D1"/>
    <w:pPr>
      <w:spacing w:after="10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D62D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2D62D1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Estilo">
    <w:name w:val="Estilo"/>
    <w:rsid w:val="002D6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2D62D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D62D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D62D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2D62D1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2D62D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D62D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D62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D62D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2D62D1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2D62D1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-ClauseText">
    <w:name w:val="Sub-Clause Text"/>
    <w:basedOn w:val="Normal"/>
    <w:rsid w:val="002D62D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2D62D1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D62D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2D62D1"/>
    <w:rPr>
      <w:vertAlign w:val="superscript"/>
    </w:rPr>
  </w:style>
  <w:style w:type="paragraph" w:customStyle="1" w:styleId="BodyText21">
    <w:name w:val="Body Text 21"/>
    <w:basedOn w:val="Normal"/>
    <w:rsid w:val="002D62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CarCar11">
    <w:name w:val="Car Car11"/>
    <w:basedOn w:val="Fuentedeprrafopredeter"/>
    <w:rsid w:val="002D62D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D62D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D62D1"/>
  </w:style>
  <w:style w:type="paragraph" w:customStyle="1" w:styleId="Document1">
    <w:name w:val="Document 1"/>
    <w:rsid w:val="002D62D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2D62D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D62D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2D62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D62D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2D62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D62D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2D62D1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2D62D1"/>
    <w:pPr>
      <w:tabs>
        <w:tab w:val="num" w:pos="1410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rsid w:val="002D62D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2D62D1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rsid w:val="002D62D1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customStyle="1" w:styleId="Textoindependiente31">
    <w:name w:val="Texto independiente 31"/>
    <w:basedOn w:val="Normal"/>
    <w:rsid w:val="002D62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2D62D1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Lista2">
    <w:name w:val="List 2"/>
    <w:basedOn w:val="Normal"/>
    <w:rsid w:val="002D62D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2D6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2D6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D62D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2D62D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D62D1"/>
    <w:rPr>
      <w:color w:val="808080"/>
    </w:rPr>
  </w:style>
  <w:style w:type="character" w:styleId="Textoennegrita">
    <w:name w:val="Strong"/>
    <w:basedOn w:val="Fuentedeprrafopredeter"/>
    <w:qFormat/>
    <w:rsid w:val="002D62D1"/>
    <w:rPr>
      <w:b/>
      <w:bCs/>
    </w:rPr>
  </w:style>
  <w:style w:type="paragraph" w:customStyle="1" w:styleId="Subttulo1">
    <w:name w:val="Subtítulo1"/>
    <w:basedOn w:val="Normal"/>
    <w:next w:val="Normal"/>
    <w:qFormat/>
    <w:rsid w:val="002D62D1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D62D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fasis">
    <w:name w:val="Emphasis"/>
    <w:basedOn w:val="Fuentedeprrafopredeter"/>
    <w:qFormat/>
    <w:rsid w:val="002D62D1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2D62D1"/>
    <w:pPr>
      <w:spacing w:after="100" w:line="240" w:lineRule="auto"/>
      <w:ind w:left="32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2D62D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62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D62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ar"/>
    <w:qFormat/>
    <w:rsid w:val="002D62D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2D62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D62D1"/>
    <w:pPr>
      <w:keepNext/>
      <w:numPr>
        <w:numId w:val="2"/>
      </w:numPr>
      <w:spacing w:after="0" w:line="240" w:lineRule="auto"/>
      <w:outlineLvl w:val="0"/>
    </w:pPr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paragraph" w:styleId="Ttulo2">
    <w:name w:val="heading 2"/>
    <w:basedOn w:val="Ttulo1"/>
    <w:next w:val="Normal"/>
    <w:link w:val="Ttulo2Car"/>
    <w:qFormat/>
    <w:rsid w:val="002D62D1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2D62D1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2D62D1"/>
    <w:pPr>
      <w:numPr>
        <w:numId w:val="10"/>
      </w:numPr>
      <w:spacing w:after="0" w:line="240" w:lineRule="auto"/>
      <w:jc w:val="both"/>
      <w:outlineLvl w:val="3"/>
    </w:pPr>
    <w:rPr>
      <w:rFonts w:ascii="Verdana" w:eastAsia="Times New Roman" w:hAnsi="Verdana" w:cs="Arial"/>
      <w:sz w:val="18"/>
      <w:szCs w:val="1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D62D1"/>
    <w:pPr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2D62D1"/>
    <w:pPr>
      <w:keepNext/>
      <w:numPr>
        <w:numId w:val="4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2D62D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2D62D1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2D62D1"/>
    <w:pPr>
      <w:keepNext/>
      <w:numPr>
        <w:numId w:val="3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D62D1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D62D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D62D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D62D1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D62D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D62D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2D62D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2D62D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D62D1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2D62D1"/>
  </w:style>
  <w:style w:type="paragraph" w:styleId="Textocomentario">
    <w:name w:val="annotation text"/>
    <w:aliases w:val=" Car Car"/>
    <w:basedOn w:val="Normal"/>
    <w:link w:val="TextocomentarioCar"/>
    <w:unhideWhenUsed/>
    <w:rsid w:val="002D62D1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D62D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D62D1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basedOn w:val="Fuentedeprrafopredeter"/>
    <w:uiPriority w:val="99"/>
    <w:rsid w:val="002D62D1"/>
    <w:rPr>
      <w:color w:val="0000FF"/>
      <w:u w:val="single"/>
    </w:rPr>
  </w:style>
  <w:style w:type="paragraph" w:styleId="Encabezado">
    <w:name w:val="header"/>
    <w:basedOn w:val="Normal"/>
    <w:link w:val="EncabezadoCar"/>
    <w:rsid w:val="002D62D1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D62D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D62D1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62D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2D62D1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D62D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2D62D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2D6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2D62D1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Textoindependiente2">
    <w:name w:val="Body Text 2"/>
    <w:basedOn w:val="Normal"/>
    <w:link w:val="Textoindependiente2Car"/>
    <w:rsid w:val="002D62D1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D62D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2D62D1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2D62D1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2D62D1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2D62D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62D1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2D62D1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2D62D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2D62D1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basedOn w:val="Fuentedeprrafopredeter"/>
    <w:link w:val="Ttulo10"/>
    <w:rsid w:val="002D62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link w:val="Ttulo"/>
    <w:rsid w:val="002D62D1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2D62D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2D62D1"/>
    <w:pPr>
      <w:spacing w:after="10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D62D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2D62D1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Estilo">
    <w:name w:val="Estilo"/>
    <w:rsid w:val="002D6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2D62D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D62D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D62D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2D62D1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2D62D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D62D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D62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D62D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2D62D1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2D62D1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-ClauseText">
    <w:name w:val="Sub-Clause Text"/>
    <w:basedOn w:val="Normal"/>
    <w:rsid w:val="002D62D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2D62D1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D62D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2D62D1"/>
    <w:rPr>
      <w:vertAlign w:val="superscript"/>
    </w:rPr>
  </w:style>
  <w:style w:type="paragraph" w:customStyle="1" w:styleId="BodyText21">
    <w:name w:val="Body Text 21"/>
    <w:basedOn w:val="Normal"/>
    <w:rsid w:val="002D62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CarCar11">
    <w:name w:val="Car Car11"/>
    <w:basedOn w:val="Fuentedeprrafopredeter"/>
    <w:rsid w:val="002D62D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D62D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D62D1"/>
  </w:style>
  <w:style w:type="paragraph" w:customStyle="1" w:styleId="Document1">
    <w:name w:val="Document 1"/>
    <w:rsid w:val="002D62D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2D62D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D62D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2D62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D62D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2D62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D62D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2D62D1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2D62D1"/>
    <w:pPr>
      <w:tabs>
        <w:tab w:val="num" w:pos="1410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rsid w:val="002D62D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2D62D1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rsid w:val="002D62D1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customStyle="1" w:styleId="Textoindependiente31">
    <w:name w:val="Texto independiente 31"/>
    <w:basedOn w:val="Normal"/>
    <w:rsid w:val="002D62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2D62D1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Lista2">
    <w:name w:val="List 2"/>
    <w:basedOn w:val="Normal"/>
    <w:rsid w:val="002D62D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2D6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2D6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D62D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2D62D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D62D1"/>
    <w:rPr>
      <w:color w:val="808080"/>
    </w:rPr>
  </w:style>
  <w:style w:type="character" w:styleId="Textoennegrita">
    <w:name w:val="Strong"/>
    <w:basedOn w:val="Fuentedeprrafopredeter"/>
    <w:qFormat/>
    <w:rsid w:val="002D62D1"/>
    <w:rPr>
      <w:b/>
      <w:bCs/>
    </w:rPr>
  </w:style>
  <w:style w:type="paragraph" w:customStyle="1" w:styleId="Subttulo1">
    <w:name w:val="Subtítulo1"/>
    <w:basedOn w:val="Normal"/>
    <w:next w:val="Normal"/>
    <w:qFormat/>
    <w:rsid w:val="002D62D1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D62D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fasis">
    <w:name w:val="Emphasis"/>
    <w:basedOn w:val="Fuentedeprrafopredeter"/>
    <w:qFormat/>
    <w:rsid w:val="002D62D1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2D62D1"/>
    <w:pPr>
      <w:spacing w:after="100" w:line="240" w:lineRule="auto"/>
      <w:ind w:left="32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2D62D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62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D62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ar"/>
    <w:qFormat/>
    <w:rsid w:val="002D62D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2D62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963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Mayber Illanes Caqueo</dc:creator>
  <cp:lastModifiedBy>Luis Mayber Illanes Caqueo</cp:lastModifiedBy>
  <cp:revision>2</cp:revision>
  <cp:lastPrinted>2019-01-29T23:20:00Z</cp:lastPrinted>
  <dcterms:created xsi:type="dcterms:W3CDTF">2019-01-28T22:16:00Z</dcterms:created>
  <dcterms:modified xsi:type="dcterms:W3CDTF">2019-01-29T23:20:00Z</dcterms:modified>
</cp:coreProperties>
</file>