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C1" w:rsidRPr="00B901C1" w:rsidRDefault="00B901C1" w:rsidP="00B901C1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24"/>
          <w:szCs w:val="18"/>
          <w:lang w:eastAsia="es-ES"/>
        </w:rPr>
      </w:pPr>
      <w:bookmarkStart w:id="0" w:name="_Toc517892434"/>
      <w:r w:rsidRPr="00B901C1">
        <w:rPr>
          <w:rFonts w:ascii="Verdana" w:eastAsia="Times New Roman" w:hAnsi="Verdana" w:cs="Times New Roman"/>
          <w:b/>
          <w:bCs/>
          <w:kern w:val="28"/>
          <w:sz w:val="24"/>
          <w:szCs w:val="18"/>
          <w:lang w:eastAsia="es-ES"/>
        </w:rPr>
        <w:t>CONVOCATORIA</w:t>
      </w:r>
      <w:bookmarkEnd w:id="0"/>
    </w:p>
    <w:p w:rsidR="00B901C1" w:rsidRPr="00B901C1" w:rsidRDefault="00B901C1" w:rsidP="00B901C1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6"/>
          <w:szCs w:val="18"/>
          <w:lang w:eastAsia="es-ES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901C1" w:rsidRPr="00B901C1" w:rsidTr="006E5BC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901C1" w:rsidRPr="00B901C1" w:rsidRDefault="00B901C1" w:rsidP="00B901C1">
            <w:pPr>
              <w:numPr>
                <w:ilvl w:val="0"/>
                <w:numId w:val="23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B901C1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B901C1" w:rsidRPr="00B901C1" w:rsidTr="006E5BC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</w:tr>
      <w:tr w:rsidR="00B901C1" w:rsidRPr="00B901C1" w:rsidTr="006E5BC9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AJ-ANPE-004-2019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273"/>
      </w:tblGrid>
      <w:tr w:rsidR="00B901C1" w:rsidRPr="00B901C1" w:rsidTr="006E5BC9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B901C1" w:rsidRPr="00B901C1" w:rsidTr="006E5BC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B901C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CONTRATACIÓN DE DOS (2) CONSULTORES INDIVIDUALES DE LÍNEA PROFESIONAL II Y UN (1) CONSULTOR INDIVIDUAL DE LINEA PROFESIONAL IV DEPARTAMENTO JURÍDICO – DIRECCIÓN REGIONAL SANTA CRUZ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POR  ITEM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B901C1" w:rsidRPr="00B901C1" w:rsidTr="006E5BC9">
              <w:tc>
                <w:tcPr>
                  <w:tcW w:w="4072" w:type="dxa"/>
                  <w:vAlign w:val="center"/>
                </w:tcPr>
                <w:p w:rsidR="00B901C1" w:rsidRPr="00B901C1" w:rsidRDefault="00B901C1" w:rsidP="00B901C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891" w:type="dxa"/>
                  <w:vAlign w:val="center"/>
                </w:tcPr>
                <w:p w:rsidR="00B901C1" w:rsidRPr="00B901C1" w:rsidRDefault="00B901C1" w:rsidP="00B901C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1359" w:type="dxa"/>
                  <w:vAlign w:val="center"/>
                </w:tcPr>
                <w:p w:rsidR="00B901C1" w:rsidRPr="00B901C1" w:rsidRDefault="00B901C1" w:rsidP="00B901C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 xml:space="preserve">Precio </w:t>
                  </w:r>
                </w:p>
                <w:p w:rsidR="00B901C1" w:rsidRPr="00B901C1" w:rsidRDefault="00B901C1" w:rsidP="00B901C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Unitario (Bs)</w:t>
                  </w:r>
                </w:p>
                <w:p w:rsidR="00B901C1" w:rsidRPr="00B901C1" w:rsidRDefault="00B901C1" w:rsidP="00B901C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(*)</w:t>
                  </w:r>
                </w:p>
              </w:tc>
              <w:tc>
                <w:tcPr>
                  <w:tcW w:w="1177" w:type="dxa"/>
                  <w:vAlign w:val="center"/>
                </w:tcPr>
                <w:p w:rsidR="00B901C1" w:rsidRPr="00B901C1" w:rsidRDefault="00B901C1" w:rsidP="00B901C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Precio Total (Bs)</w:t>
                  </w:r>
                </w:p>
              </w:tc>
            </w:tr>
            <w:tr w:rsidR="00B901C1" w:rsidRPr="00B901C1" w:rsidTr="006E5BC9">
              <w:tc>
                <w:tcPr>
                  <w:tcW w:w="4072" w:type="dxa"/>
                  <w:vAlign w:val="center"/>
                </w:tcPr>
                <w:p w:rsidR="00B901C1" w:rsidRPr="00B901C1" w:rsidRDefault="00B901C1" w:rsidP="00B901C1">
                  <w:pP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Un (1) Consultor Individual de Línea – PROFESIONAL II</w:t>
                  </w:r>
                </w:p>
              </w:tc>
              <w:tc>
                <w:tcPr>
                  <w:tcW w:w="891" w:type="dxa"/>
                  <w:vAlign w:val="center"/>
                </w:tcPr>
                <w:p w:rsidR="00B901C1" w:rsidRPr="00B901C1" w:rsidRDefault="00B901C1" w:rsidP="00B901C1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:rsidR="00B901C1" w:rsidRPr="00B901C1" w:rsidRDefault="00B901C1" w:rsidP="00B901C1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112,990.50</w:t>
                  </w:r>
                </w:p>
              </w:tc>
              <w:tc>
                <w:tcPr>
                  <w:tcW w:w="1177" w:type="dxa"/>
                  <w:vAlign w:val="center"/>
                </w:tcPr>
                <w:p w:rsidR="00B901C1" w:rsidRPr="00B901C1" w:rsidRDefault="00B901C1" w:rsidP="00B901C1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112,990.50</w:t>
                  </w:r>
                </w:p>
              </w:tc>
            </w:tr>
            <w:tr w:rsidR="00B901C1" w:rsidRPr="00B901C1" w:rsidTr="006E5BC9">
              <w:tc>
                <w:tcPr>
                  <w:tcW w:w="4072" w:type="dxa"/>
                  <w:vAlign w:val="center"/>
                </w:tcPr>
                <w:p w:rsidR="00B901C1" w:rsidRPr="00B901C1" w:rsidRDefault="00B901C1" w:rsidP="00B901C1">
                  <w:pP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Un (1) Consultor Individual de Línea – PROFESIONAL II</w:t>
                  </w:r>
                </w:p>
              </w:tc>
              <w:tc>
                <w:tcPr>
                  <w:tcW w:w="891" w:type="dxa"/>
                  <w:vAlign w:val="center"/>
                </w:tcPr>
                <w:p w:rsidR="00B901C1" w:rsidRPr="00B901C1" w:rsidRDefault="00B901C1" w:rsidP="00B901C1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:rsidR="00B901C1" w:rsidRPr="00B901C1" w:rsidRDefault="00B901C1" w:rsidP="00B901C1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112,990.50</w:t>
                  </w:r>
                </w:p>
              </w:tc>
              <w:tc>
                <w:tcPr>
                  <w:tcW w:w="1177" w:type="dxa"/>
                  <w:vAlign w:val="center"/>
                </w:tcPr>
                <w:p w:rsidR="00B901C1" w:rsidRPr="00B901C1" w:rsidRDefault="00B901C1" w:rsidP="00B901C1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112,990.50</w:t>
                  </w:r>
                </w:p>
              </w:tc>
            </w:tr>
            <w:tr w:rsidR="00B901C1" w:rsidRPr="00B901C1" w:rsidTr="006E5BC9">
              <w:tc>
                <w:tcPr>
                  <w:tcW w:w="4072" w:type="dxa"/>
                  <w:vAlign w:val="center"/>
                </w:tcPr>
                <w:p w:rsidR="00B901C1" w:rsidRPr="00B901C1" w:rsidRDefault="00B901C1" w:rsidP="00B901C1">
                  <w:pPr>
                    <w:jc w:val="both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Un (1) Consultor Individual de Línea – PROFESIONAL IV</w:t>
                  </w:r>
                </w:p>
              </w:tc>
              <w:tc>
                <w:tcPr>
                  <w:tcW w:w="891" w:type="dxa"/>
                  <w:vAlign w:val="center"/>
                </w:tcPr>
                <w:p w:rsidR="00B901C1" w:rsidRPr="00B901C1" w:rsidRDefault="00B901C1" w:rsidP="00B901C1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:rsidR="00B901C1" w:rsidRPr="00B901C1" w:rsidRDefault="00B901C1" w:rsidP="00B901C1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78,424.55</w:t>
                  </w:r>
                </w:p>
              </w:tc>
              <w:tc>
                <w:tcPr>
                  <w:tcW w:w="1177" w:type="dxa"/>
                  <w:vAlign w:val="center"/>
                </w:tcPr>
                <w:p w:rsidR="00B901C1" w:rsidRPr="00B901C1" w:rsidRDefault="00B901C1" w:rsidP="00B901C1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78,424.55</w:t>
                  </w:r>
                </w:p>
              </w:tc>
            </w:tr>
            <w:tr w:rsidR="00B901C1" w:rsidRPr="00B901C1" w:rsidTr="006E5BC9">
              <w:tc>
                <w:tcPr>
                  <w:tcW w:w="6322" w:type="dxa"/>
                  <w:gridSpan w:val="3"/>
                  <w:vAlign w:val="center"/>
                </w:tcPr>
                <w:p w:rsidR="00B901C1" w:rsidRPr="00B901C1" w:rsidRDefault="00B901C1" w:rsidP="00B901C1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177" w:type="dxa"/>
                  <w:vAlign w:val="center"/>
                </w:tcPr>
                <w:p w:rsidR="00B901C1" w:rsidRPr="00B901C1" w:rsidRDefault="00B901C1" w:rsidP="00B901C1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304,405.55</w:t>
                  </w:r>
                </w:p>
              </w:tc>
            </w:tr>
            <w:tr w:rsidR="00B901C1" w:rsidRPr="00B901C1" w:rsidTr="006E5BC9">
              <w:tc>
                <w:tcPr>
                  <w:tcW w:w="7499" w:type="dxa"/>
                  <w:gridSpan w:val="4"/>
                  <w:vAlign w:val="center"/>
                </w:tcPr>
                <w:p w:rsidR="00B901C1" w:rsidRPr="00B901C1" w:rsidRDefault="00B901C1" w:rsidP="00B901C1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B901C1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(*) La forma de pago será mensual por un importe de Bs. 10,761.00 para cada uno de los Profesionales II y Bs. 7,469.00 para el Profesional IV o a prorrata días cuando corresponda.</w:t>
                  </w:r>
                </w:p>
              </w:tc>
            </w:tr>
          </w:tbl>
          <w:p w:rsidR="00B901C1" w:rsidRPr="00B901C1" w:rsidRDefault="00B901C1" w:rsidP="00B901C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B901C1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A partir del 15 de febrero de 2019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901C1" w:rsidRPr="00B901C1" w:rsidTr="006E5BC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Presupuesto de la próxima gestión </w:t>
            </w:r>
            <w:r w:rsidRPr="00B901C1">
              <w:rPr>
                <w:rFonts w:ascii="Arial" w:hAnsi="Arial" w:cs="Arial"/>
                <w:color w:val="000000"/>
                <w:sz w:val="12"/>
                <w:szCs w:val="16"/>
                <w:lang w:eastAsia="es-ES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75"/>
        <w:gridCol w:w="274"/>
        <w:gridCol w:w="275"/>
        <w:gridCol w:w="58"/>
        <w:gridCol w:w="217"/>
        <w:gridCol w:w="276"/>
        <w:gridCol w:w="277"/>
        <w:gridCol w:w="283"/>
        <w:gridCol w:w="280"/>
        <w:gridCol w:w="282"/>
        <w:gridCol w:w="272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7"/>
        <w:gridCol w:w="129"/>
        <w:gridCol w:w="157"/>
        <w:gridCol w:w="277"/>
        <w:gridCol w:w="277"/>
        <w:gridCol w:w="277"/>
        <w:gridCol w:w="273"/>
        <w:gridCol w:w="272"/>
        <w:gridCol w:w="272"/>
        <w:gridCol w:w="128"/>
        <w:gridCol w:w="144"/>
        <w:gridCol w:w="272"/>
        <w:gridCol w:w="272"/>
        <w:gridCol w:w="272"/>
        <w:gridCol w:w="272"/>
      </w:tblGrid>
      <w:tr w:rsidR="00B901C1" w:rsidRPr="00B901C1" w:rsidTr="006E5BC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0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B901C1" w:rsidRPr="00B901C1" w:rsidRDefault="00B901C1" w:rsidP="00B901C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2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trHeight w:val="371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0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0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  <w:r w:rsidRPr="00B901C1">
              <w:rPr>
                <w:rFonts w:ascii="Arial" w:hAnsi="Arial" w:cs="Arial"/>
                <w:b/>
                <w:color w:val="000000"/>
                <w:sz w:val="16"/>
                <w:szCs w:val="18"/>
                <w:lang w:eastAsia="es-ES"/>
              </w:rPr>
              <w:t xml:space="preserve">(*) Aplica sólo para Consultores Individuales de Línea </w:t>
            </w:r>
            <w:r w:rsidRPr="00B901C1">
              <w:rPr>
                <w:rFonts w:ascii="Arial" w:hAnsi="Arial" w:cs="Arial"/>
                <w:b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B901C1" w:rsidRPr="00B901C1" w:rsidTr="006E5BC9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901C1" w:rsidRPr="00B901C1" w:rsidRDefault="00B901C1" w:rsidP="00B901C1">
            <w:pPr>
              <w:numPr>
                <w:ilvl w:val="0"/>
                <w:numId w:val="23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4"/>
                <w:szCs w:val="16"/>
              </w:rPr>
            </w:pPr>
            <w:r w:rsidRPr="00B901C1">
              <w:rPr>
                <w:rFonts w:ascii="Arial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B901C1">
              <w:rPr>
                <w:rFonts w:ascii="Arial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B901C1" w:rsidRPr="00B901C1" w:rsidRDefault="00B901C1" w:rsidP="00B901C1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B901C1">
              <w:rPr>
                <w:rFonts w:ascii="Arial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901C1" w:rsidRPr="00B901C1" w:rsidTr="006E5BC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Calle Prolongación Campero Nº 155 U.V.1 Manzana 7 Zona Norte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2"/>
                <w:szCs w:val="16"/>
                <w:lang w:eastAsia="es-ES"/>
              </w:rPr>
              <w:t xml:space="preserve">08:30 – 12:30 </w:t>
            </w:r>
          </w:p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2"/>
                <w:szCs w:val="16"/>
                <w:lang w:eastAsia="es-ES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i/>
                <w:sz w:val="8"/>
                <w:szCs w:val="8"/>
                <w:lang w:eastAsia="es-ES"/>
              </w:rPr>
            </w:pPr>
            <w:r w:rsidRPr="00B901C1">
              <w:rPr>
                <w:rFonts w:ascii="Arial" w:hAnsi="Arial" w:cs="Arial"/>
                <w:i/>
                <w:sz w:val="10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  <w:r w:rsidRPr="00B901C1">
              <w:rPr>
                <w:rFonts w:ascii="Verdana" w:hAnsi="Verdana"/>
                <w:i/>
                <w:sz w:val="10"/>
                <w:szCs w:val="8"/>
                <w:lang w:eastAsia="es-ES"/>
              </w:rPr>
              <w:t>Cargo</w:t>
            </w:r>
          </w:p>
        </w:tc>
        <w:tc>
          <w:tcPr>
            <w:tcW w:w="274" w:type="dxa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  <w:r w:rsidRPr="00B901C1">
              <w:rPr>
                <w:rFonts w:ascii="Verdana" w:hAnsi="Verdana"/>
                <w:i/>
                <w:sz w:val="10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Jorge Hernando Bravo Montero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4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4"/>
                <w:szCs w:val="16"/>
                <w:lang w:eastAsia="es-ES"/>
              </w:rPr>
              <w:t xml:space="preserve">Jefe II – DEPARTAMENTO JURÍDICO </w:t>
            </w:r>
            <w:proofErr w:type="spellStart"/>
            <w:r w:rsidRPr="00B901C1">
              <w:rPr>
                <w:rFonts w:ascii="Arial" w:hAnsi="Arial" w:cs="Arial"/>
                <w:sz w:val="14"/>
                <w:szCs w:val="16"/>
                <w:lang w:eastAsia="es-ES"/>
              </w:rPr>
              <w:t>a.i.</w:t>
            </w:r>
            <w:proofErr w:type="spellEnd"/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Dirección Regional Santa Cruz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3323031 -3333031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hAnsi="Arial" w:cs="Arial"/>
                <w:sz w:val="16"/>
                <w:szCs w:val="16"/>
                <w:lang w:eastAsia="es-ES"/>
              </w:rPr>
              <w:t>jbravo@aj.gob.bo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B901C1" w:rsidRPr="00B901C1" w:rsidTr="006E5BC9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B901C1" w:rsidRPr="00B901C1" w:rsidRDefault="00B901C1" w:rsidP="00B901C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901C1" w:rsidRPr="00B901C1" w:rsidRDefault="00B901C1" w:rsidP="00B901C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</w:tbl>
    <w:p w:rsidR="00B901C1" w:rsidRPr="00B901C1" w:rsidRDefault="00B901C1" w:rsidP="00B901C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B901C1" w:rsidRPr="00B901C1" w:rsidRDefault="00B901C1" w:rsidP="00B901C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B901C1" w:rsidRPr="00B901C1" w:rsidRDefault="00B901C1" w:rsidP="00B901C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901C1" w:rsidRPr="00B901C1" w:rsidTr="006E5BC9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B901C1" w:rsidRPr="00B901C1" w:rsidRDefault="00B901C1" w:rsidP="00B901C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B901C1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ES"/>
              </w:rPr>
              <w:lastRenderedPageBreak/>
              <w:br w:type="page"/>
            </w:r>
            <w:r w:rsidRPr="00B901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B901C1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B901C1" w:rsidRPr="00B901C1" w:rsidTr="006E5BC9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901C1" w:rsidRPr="00B901C1" w:rsidRDefault="00B901C1" w:rsidP="00B901C1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B901C1" w:rsidRPr="00B901C1" w:rsidRDefault="00B901C1" w:rsidP="00B901C1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901C1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B901C1" w:rsidRPr="00B901C1" w:rsidRDefault="00B901C1" w:rsidP="00B901C1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901C1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B901C1" w:rsidRPr="00B901C1" w:rsidRDefault="00B901C1" w:rsidP="00B901C1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B901C1" w:rsidRPr="00B901C1" w:rsidRDefault="00B901C1" w:rsidP="00B901C1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b/>
                <w:sz w:val="18"/>
                <w:szCs w:val="16"/>
                <w:lang w:eastAsia="es-ES"/>
              </w:rPr>
              <w:t>El incumplimiento a los plazos señalados precedentemente será considerado como inobservancia a la normativa.</w:t>
            </w:r>
          </w:p>
        </w:tc>
      </w:tr>
      <w:tr w:rsidR="00B901C1" w:rsidRPr="00B901C1" w:rsidTr="006E5BC9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901C1" w:rsidRPr="00B901C1" w:rsidRDefault="00B901C1" w:rsidP="00B901C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</w:pPr>
            <w:r w:rsidRPr="00B901C1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B901C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B901C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Publicación del DBC en el SICOES</w:t>
            </w:r>
            <w:r w:rsidRPr="00B901C1">
              <w:rPr>
                <w:rFonts w:ascii="Arial" w:eastAsia="Times New Roman" w:hAnsi="Arial" w:cs="Arial"/>
                <w:sz w:val="18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2918" w:rsidRPr="002A2918" w:rsidRDefault="002A2918" w:rsidP="002A29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2A291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 xml:space="preserve">Calle 16 de Obrajes Nº 220, edificio Centro de Negocios Obrajes piso2 </w:t>
            </w:r>
          </w:p>
          <w:p w:rsidR="00B901C1" w:rsidRPr="00B901C1" w:rsidRDefault="002A2918" w:rsidP="002A29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2A2918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La Paz - Bolivia</w:t>
            </w:r>
            <w:bookmarkStart w:id="1" w:name="_GoBack"/>
            <w:bookmarkEnd w:id="1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24</w:t>
            </w: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09</w:t>
            </w: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30</w:t>
            </w: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Calle Prolongación Campero Nº 155 U.V.1 Manzana 7 Zona Norte, recepción</w:t>
            </w:r>
            <w:r w:rsidRPr="00B901C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 xml:space="preserve"> </w:t>
            </w: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Calle Prolongación Campero Nº 155 U.V.1 Manzana 7 Zona Norte, recepción</w:t>
            </w:r>
            <w:r w:rsidRPr="00B901C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 xml:space="preserve"> </w:t>
            </w: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Santa Cruz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B901C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B901C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B901C1" w:rsidRPr="00B901C1" w:rsidTr="006E5B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FFFFFF" w:themeColor="background1"/>
              <w:left w:val="nil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01C1" w:rsidRPr="00B901C1" w:rsidRDefault="00B901C1" w:rsidP="00B901C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B901C1" w:rsidRPr="00B901C1" w:rsidRDefault="00B901C1" w:rsidP="00B901C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B901C1" w:rsidRPr="00B901C1" w:rsidRDefault="00B901C1" w:rsidP="00B901C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6579C4" w:rsidRDefault="006579C4"/>
    <w:sectPr w:rsidR="006579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A82E63B0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C108FF64">
      <w:start w:val="3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 w:tplc="F390700C">
      <w:numFmt w:val="bullet"/>
      <w:lvlText w:val="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55093"/>
    <w:multiLevelType w:val="hybridMultilevel"/>
    <w:tmpl w:val="AD9EFD7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3">
    <w:nsid w:val="206A46F8"/>
    <w:multiLevelType w:val="hybridMultilevel"/>
    <w:tmpl w:val="2FE0F996"/>
    <w:lvl w:ilvl="0" w:tplc="400A000F">
      <w:start w:val="1"/>
      <w:numFmt w:val="decimal"/>
      <w:lvlText w:val="%1."/>
      <w:lvlJc w:val="left"/>
      <w:pPr>
        <w:ind w:left="780" w:hanging="360"/>
      </w:pPr>
    </w:lvl>
    <w:lvl w:ilvl="1" w:tplc="400A0019" w:tentative="1">
      <w:start w:val="1"/>
      <w:numFmt w:val="lowerLetter"/>
      <w:lvlText w:val="%2."/>
      <w:lvlJc w:val="left"/>
      <w:pPr>
        <w:ind w:left="1500" w:hanging="360"/>
      </w:pPr>
    </w:lvl>
    <w:lvl w:ilvl="2" w:tplc="400A001B" w:tentative="1">
      <w:start w:val="1"/>
      <w:numFmt w:val="lowerRoman"/>
      <w:lvlText w:val="%3."/>
      <w:lvlJc w:val="right"/>
      <w:pPr>
        <w:ind w:left="2220" w:hanging="180"/>
      </w:pPr>
    </w:lvl>
    <w:lvl w:ilvl="3" w:tplc="400A000F" w:tentative="1">
      <w:start w:val="1"/>
      <w:numFmt w:val="decimal"/>
      <w:lvlText w:val="%4."/>
      <w:lvlJc w:val="left"/>
      <w:pPr>
        <w:ind w:left="2940" w:hanging="360"/>
      </w:pPr>
    </w:lvl>
    <w:lvl w:ilvl="4" w:tplc="400A0019" w:tentative="1">
      <w:start w:val="1"/>
      <w:numFmt w:val="lowerLetter"/>
      <w:lvlText w:val="%5."/>
      <w:lvlJc w:val="left"/>
      <w:pPr>
        <w:ind w:left="3660" w:hanging="360"/>
      </w:pPr>
    </w:lvl>
    <w:lvl w:ilvl="5" w:tplc="400A001B" w:tentative="1">
      <w:start w:val="1"/>
      <w:numFmt w:val="lowerRoman"/>
      <w:lvlText w:val="%6."/>
      <w:lvlJc w:val="right"/>
      <w:pPr>
        <w:ind w:left="4380" w:hanging="180"/>
      </w:pPr>
    </w:lvl>
    <w:lvl w:ilvl="6" w:tplc="400A000F" w:tentative="1">
      <w:start w:val="1"/>
      <w:numFmt w:val="decimal"/>
      <w:lvlText w:val="%7."/>
      <w:lvlJc w:val="left"/>
      <w:pPr>
        <w:ind w:left="5100" w:hanging="360"/>
      </w:pPr>
    </w:lvl>
    <w:lvl w:ilvl="7" w:tplc="400A0019" w:tentative="1">
      <w:start w:val="1"/>
      <w:numFmt w:val="lowerLetter"/>
      <w:lvlText w:val="%8."/>
      <w:lvlJc w:val="left"/>
      <w:pPr>
        <w:ind w:left="5820" w:hanging="360"/>
      </w:pPr>
    </w:lvl>
    <w:lvl w:ilvl="8" w:tplc="4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58D339B"/>
    <w:multiLevelType w:val="hybridMultilevel"/>
    <w:tmpl w:val="9B605C6E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365F12C5"/>
    <w:multiLevelType w:val="hybridMultilevel"/>
    <w:tmpl w:val="9B605C6E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3060" w:hanging="360"/>
      </w:pPr>
    </w:lvl>
    <w:lvl w:ilvl="2" w:tplc="400A001B">
      <w:start w:val="1"/>
      <w:numFmt w:val="lowerRoman"/>
      <w:lvlText w:val="%3."/>
      <w:lvlJc w:val="right"/>
      <w:pPr>
        <w:ind w:left="3780" w:hanging="180"/>
      </w:pPr>
    </w:lvl>
    <w:lvl w:ilvl="3" w:tplc="400A000F" w:tentative="1">
      <w:start w:val="1"/>
      <w:numFmt w:val="decimal"/>
      <w:lvlText w:val="%4."/>
      <w:lvlJc w:val="left"/>
      <w:pPr>
        <w:ind w:left="4500" w:hanging="360"/>
      </w:pPr>
    </w:lvl>
    <w:lvl w:ilvl="4" w:tplc="400A0019" w:tentative="1">
      <w:start w:val="1"/>
      <w:numFmt w:val="lowerLetter"/>
      <w:lvlText w:val="%5."/>
      <w:lvlJc w:val="left"/>
      <w:pPr>
        <w:ind w:left="5220" w:hanging="360"/>
      </w:pPr>
    </w:lvl>
    <w:lvl w:ilvl="5" w:tplc="400A001B" w:tentative="1">
      <w:start w:val="1"/>
      <w:numFmt w:val="lowerRoman"/>
      <w:lvlText w:val="%6."/>
      <w:lvlJc w:val="right"/>
      <w:pPr>
        <w:ind w:left="5940" w:hanging="180"/>
      </w:pPr>
    </w:lvl>
    <w:lvl w:ilvl="6" w:tplc="400A000F" w:tentative="1">
      <w:start w:val="1"/>
      <w:numFmt w:val="decimal"/>
      <w:lvlText w:val="%7."/>
      <w:lvlJc w:val="left"/>
      <w:pPr>
        <w:ind w:left="6660" w:hanging="360"/>
      </w:pPr>
    </w:lvl>
    <w:lvl w:ilvl="7" w:tplc="400A0019" w:tentative="1">
      <w:start w:val="1"/>
      <w:numFmt w:val="lowerLetter"/>
      <w:lvlText w:val="%8."/>
      <w:lvlJc w:val="left"/>
      <w:pPr>
        <w:ind w:left="7380" w:hanging="360"/>
      </w:pPr>
    </w:lvl>
    <w:lvl w:ilvl="8" w:tplc="4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36D00DC9"/>
    <w:multiLevelType w:val="multilevel"/>
    <w:tmpl w:val="338E3B4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3AFC17F7"/>
    <w:multiLevelType w:val="hybridMultilevel"/>
    <w:tmpl w:val="2D3CC54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1725A3"/>
    <w:multiLevelType w:val="multilevel"/>
    <w:tmpl w:val="1B0E33C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1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5C725E5C"/>
    <w:multiLevelType w:val="hybridMultilevel"/>
    <w:tmpl w:val="59AA5B50"/>
    <w:lvl w:ilvl="0" w:tplc="04090017">
      <w:start w:val="1"/>
      <w:numFmt w:val="lowerLetter"/>
      <w:lvlText w:val="%1)"/>
      <w:lvlJc w:val="left"/>
      <w:pPr>
        <w:ind w:left="426" w:hanging="360"/>
      </w:pPr>
    </w:lvl>
    <w:lvl w:ilvl="1" w:tplc="04090019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5A3679F"/>
    <w:multiLevelType w:val="multilevel"/>
    <w:tmpl w:val="1D84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104141"/>
    <w:multiLevelType w:val="multilevel"/>
    <w:tmpl w:val="1FBCE8E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35"/>
  </w:num>
  <w:num w:numId="4">
    <w:abstractNumId w:val="32"/>
  </w:num>
  <w:num w:numId="5">
    <w:abstractNumId w:val="7"/>
  </w:num>
  <w:num w:numId="6">
    <w:abstractNumId w:val="31"/>
  </w:num>
  <w:num w:numId="7">
    <w:abstractNumId w:val="30"/>
  </w:num>
  <w:num w:numId="8">
    <w:abstractNumId w:val="0"/>
  </w:num>
  <w:num w:numId="9">
    <w:abstractNumId w:val="40"/>
  </w:num>
  <w:num w:numId="10">
    <w:abstractNumId w:val="25"/>
  </w:num>
  <w:num w:numId="11">
    <w:abstractNumId w:val="27"/>
  </w:num>
  <w:num w:numId="12">
    <w:abstractNumId w:val="2"/>
  </w:num>
  <w:num w:numId="13">
    <w:abstractNumId w:val="19"/>
  </w:num>
  <w:num w:numId="14">
    <w:abstractNumId w:val="43"/>
  </w:num>
  <w:num w:numId="15">
    <w:abstractNumId w:val="18"/>
  </w:num>
  <w:num w:numId="16">
    <w:abstractNumId w:val="11"/>
  </w:num>
  <w:num w:numId="17">
    <w:abstractNumId w:val="3"/>
  </w:num>
  <w:num w:numId="18">
    <w:abstractNumId w:val="6"/>
  </w:num>
  <w:num w:numId="19">
    <w:abstractNumId w:val="14"/>
  </w:num>
  <w:num w:numId="20">
    <w:abstractNumId w:val="1"/>
  </w:num>
  <w:num w:numId="21">
    <w:abstractNumId w:val="4"/>
  </w:num>
  <w:num w:numId="22">
    <w:abstractNumId w:val="9"/>
  </w:num>
  <w:num w:numId="23">
    <w:abstractNumId w:val="5"/>
  </w:num>
  <w:num w:numId="24">
    <w:abstractNumId w:val="15"/>
  </w:num>
  <w:num w:numId="25">
    <w:abstractNumId w:val="34"/>
  </w:num>
  <w:num w:numId="26">
    <w:abstractNumId w:val="41"/>
  </w:num>
  <w:num w:numId="27">
    <w:abstractNumId w:val="29"/>
  </w:num>
  <w:num w:numId="28">
    <w:abstractNumId w:val="42"/>
  </w:num>
  <w:num w:numId="29">
    <w:abstractNumId w:val="33"/>
  </w:num>
  <w:num w:numId="30">
    <w:abstractNumId w:val="16"/>
  </w:num>
  <w:num w:numId="31">
    <w:abstractNumId w:val="37"/>
  </w:num>
  <w:num w:numId="32">
    <w:abstractNumId w:val="44"/>
  </w:num>
  <w:num w:numId="33">
    <w:abstractNumId w:val="2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2"/>
  </w:num>
  <w:num w:numId="37">
    <w:abstractNumId w:val="23"/>
  </w:num>
  <w:num w:numId="38">
    <w:abstractNumId w:val="38"/>
  </w:num>
  <w:num w:numId="39">
    <w:abstractNumId w:val="36"/>
  </w:num>
  <w:num w:numId="40">
    <w:abstractNumId w:val="39"/>
  </w:num>
  <w:num w:numId="41">
    <w:abstractNumId w:val="24"/>
  </w:num>
  <w:num w:numId="42">
    <w:abstractNumId w:val="13"/>
  </w:num>
  <w:num w:numId="43">
    <w:abstractNumId w:val="10"/>
  </w:num>
  <w:num w:numId="44">
    <w:abstractNumId w:val="2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C1"/>
    <w:rsid w:val="002A2918"/>
    <w:rsid w:val="006579C4"/>
    <w:rsid w:val="00B9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901C1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B901C1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rsid w:val="00B901C1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rsid w:val="00B901C1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rsid w:val="00B901C1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rsid w:val="00B901C1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rsid w:val="00B901C1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B901C1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01C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901C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901C1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901C1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B901C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01C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B901C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B901C1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901C1"/>
  </w:style>
  <w:style w:type="paragraph" w:styleId="Textocomentario">
    <w:name w:val="annotation text"/>
    <w:aliases w:val=" Car Car"/>
    <w:basedOn w:val="Normal"/>
    <w:link w:val="TextocomentarioCar"/>
    <w:unhideWhenUsed/>
    <w:rsid w:val="00B901C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901C1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B901C1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B901C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901C1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901C1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01C1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01C1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901C1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901C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901C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B901C1"/>
  </w:style>
  <w:style w:type="table" w:styleId="Tablaconcuadrcula">
    <w:name w:val="Table Grid"/>
    <w:basedOn w:val="Tablanormal"/>
    <w:uiPriority w:val="59"/>
    <w:rsid w:val="00B9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B901C1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B901C1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901C1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1C1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1C1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B901C1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B901C1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B901C1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B901C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01C1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01C1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B901C1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B901C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901C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901C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901C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B901C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901C1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B901C1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901C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B901C1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B901C1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B901C1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B901C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901C1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B901C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901C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B901C1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B901C1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901C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901C1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901C1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901C1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B901C1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B901C1"/>
    <w:pPr>
      <w:numPr>
        <w:numId w:val="22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90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0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901C1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B901C1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rsid w:val="00B901C1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rsid w:val="00B901C1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rsid w:val="00B901C1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rsid w:val="00B901C1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rsid w:val="00B901C1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B901C1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01C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901C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901C1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901C1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B901C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01C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B901C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B901C1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901C1"/>
  </w:style>
  <w:style w:type="paragraph" w:styleId="Textocomentario">
    <w:name w:val="annotation text"/>
    <w:aliases w:val=" Car Car"/>
    <w:basedOn w:val="Normal"/>
    <w:link w:val="TextocomentarioCar"/>
    <w:unhideWhenUsed/>
    <w:rsid w:val="00B901C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901C1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B901C1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B901C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901C1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901C1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01C1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01C1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901C1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901C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901C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B901C1"/>
  </w:style>
  <w:style w:type="table" w:styleId="Tablaconcuadrcula">
    <w:name w:val="Table Grid"/>
    <w:basedOn w:val="Tablanormal"/>
    <w:uiPriority w:val="59"/>
    <w:rsid w:val="00B9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B901C1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B901C1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901C1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1C1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1C1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B901C1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B901C1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B901C1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B901C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01C1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01C1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B901C1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B901C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901C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901C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901C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B901C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901C1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B901C1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901C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B901C1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B901C1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B901C1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B901C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901C1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B901C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901C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B901C1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B901C1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901C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901C1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901C1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901C1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B901C1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B901C1"/>
    <w:pPr>
      <w:numPr>
        <w:numId w:val="22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90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0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Luis Mayber Illanes Caqueo</cp:lastModifiedBy>
  <cp:revision>2</cp:revision>
  <dcterms:created xsi:type="dcterms:W3CDTF">2019-01-12T00:40:00Z</dcterms:created>
  <dcterms:modified xsi:type="dcterms:W3CDTF">2019-01-12T00:40:00Z</dcterms:modified>
</cp:coreProperties>
</file>